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FD" w:rsidRPr="002B09FD" w:rsidRDefault="002B09FD" w:rsidP="002B09FD">
      <w:pPr>
        <w:framePr w:w="3969" w:wrap="around" w:vAnchor="page" w:hAnchor="page" w:x="1191" w:y="511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2B09F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56E911EF" wp14:editId="4661D677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2B09FD" w:rsidRPr="002B09FD" w:rsidTr="007719D1">
        <w:tc>
          <w:tcPr>
            <w:tcW w:w="2268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bookmarkStart w:id="0" w:name="UDkoncept"/>
            <w:bookmarkEnd w:id="0"/>
          </w:p>
        </w:tc>
        <w:tc>
          <w:tcPr>
            <w:tcW w:w="3005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bookmarkStart w:id="1" w:name="UDsidan"/>
            <w:bookmarkEnd w:id="1"/>
          </w:p>
        </w:tc>
      </w:tr>
      <w:tr w:rsidR="002B09FD" w:rsidRPr="002B09FD" w:rsidTr="007719D1">
        <w:tc>
          <w:tcPr>
            <w:tcW w:w="2268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bookmarkStart w:id="2" w:name="UDdokname"/>
            <w:bookmarkEnd w:id="2"/>
          </w:p>
        </w:tc>
        <w:tc>
          <w:tcPr>
            <w:tcW w:w="3005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Garamond" w:eastAsia="Times New Roman" w:hAnsi="Garamond" w:cs="Arial"/>
                <w:sz w:val="20"/>
                <w:szCs w:val="24"/>
                <w:lang w:val="en-GB" w:eastAsia="zh-CN"/>
              </w:rPr>
            </w:pPr>
            <w:bookmarkStart w:id="3" w:name="UDnr"/>
            <w:bookmarkEnd w:id="3"/>
          </w:p>
        </w:tc>
      </w:tr>
      <w:tr w:rsidR="002B09FD" w:rsidRPr="002B09FD" w:rsidTr="007719D1">
        <w:tc>
          <w:tcPr>
            <w:tcW w:w="2268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</w:p>
        </w:tc>
      </w:tr>
      <w:tr w:rsidR="002B09FD" w:rsidRPr="00215FA8" w:rsidTr="007719D1">
        <w:tc>
          <w:tcPr>
            <w:tcW w:w="5273" w:type="dxa"/>
            <w:gridSpan w:val="2"/>
          </w:tcPr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OrigGarmnd BT" w:eastAsia="Times New Roman" w:hAnsi="OrigGarmnd BT" w:cs="Arial"/>
                <w:sz w:val="24"/>
                <w:szCs w:val="24"/>
                <w:lang w:val="en-GB" w:eastAsia="zh-CN"/>
              </w:rPr>
            </w:pPr>
            <w:bookmarkStart w:id="4" w:name="UDdnr"/>
            <w:bookmarkEnd w:id="4"/>
            <w:r w:rsidRPr="002B09FD">
              <w:rPr>
                <w:rFonts w:ascii="OrigGarmnd BT" w:eastAsia="Times New Roman" w:hAnsi="OrigGarmnd BT" w:cs="Arial"/>
                <w:sz w:val="24"/>
                <w:szCs w:val="24"/>
                <w:lang w:val="en-GB" w:eastAsia="zh-CN"/>
              </w:rPr>
              <w:t>UN Human Rights Council</w:t>
            </w:r>
          </w:p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OrigGarmnd BT" w:eastAsia="Times New Roman" w:hAnsi="OrigGarmnd BT" w:cs="Arial"/>
                <w:sz w:val="24"/>
                <w:szCs w:val="24"/>
                <w:lang w:val="en-GB" w:eastAsia="zh-CN"/>
              </w:rPr>
            </w:pPr>
          </w:p>
          <w:p w:rsidR="002B09FD" w:rsidRPr="002B09FD" w:rsidRDefault="002B09FD" w:rsidP="002B09FD">
            <w:pPr>
              <w:framePr w:w="5273" w:wrap="around" w:vAnchor="page" w:hAnchor="page" w:x="6601" w:y="579"/>
              <w:spacing w:after="0" w:line="320" w:lineRule="exact"/>
              <w:rPr>
                <w:rFonts w:ascii="Arial" w:eastAsia="Times New Roman" w:hAnsi="Arial" w:cs="Arial"/>
                <w:b/>
                <w:sz w:val="28"/>
                <w:szCs w:val="28"/>
                <w:lang w:val="en-GB" w:eastAsia="zh-CN"/>
              </w:rPr>
            </w:pPr>
            <w:r w:rsidRPr="002B09FD">
              <w:rPr>
                <w:rFonts w:ascii="OrigGarmnd BT" w:eastAsia="Times New Roman" w:hAnsi="OrigGarmnd BT" w:cs="Arial"/>
                <w:b/>
                <w:sz w:val="28"/>
                <w:szCs w:val="28"/>
                <w:lang w:val="en-GB" w:eastAsia="zh-CN"/>
              </w:rPr>
              <w:t xml:space="preserve">UPR 30th session </w:t>
            </w:r>
          </w:p>
        </w:tc>
      </w:tr>
    </w:tbl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b/>
          <w:sz w:val="28"/>
          <w:szCs w:val="28"/>
          <w:u w:val="single"/>
          <w:lang w:val="en-GB" w:eastAsia="zh-CN"/>
        </w:rPr>
      </w:pPr>
      <w:r w:rsidRPr="002B09FD">
        <w:rPr>
          <w:rFonts w:ascii="OrigGarmnd BT" w:eastAsia="Times New Roman" w:hAnsi="OrigGarmnd BT" w:cs="Times New Roman"/>
          <w:b/>
          <w:sz w:val="28"/>
          <w:szCs w:val="28"/>
          <w:lang w:val="en-GB" w:eastAsia="zh-CN"/>
        </w:rPr>
        <w:t xml:space="preserve">Statement by Sweden in the interactive dialogue on </w:t>
      </w:r>
      <w:r w:rsidR="00596AA0">
        <w:rPr>
          <w:rFonts w:ascii="OrigGarmnd BT" w:eastAsia="Times New Roman" w:hAnsi="OrigGarmnd BT" w:cs="Times New Roman"/>
          <w:b/>
          <w:sz w:val="28"/>
          <w:szCs w:val="28"/>
          <w:u w:val="single"/>
          <w:lang w:val="en-GB" w:eastAsia="zh-CN"/>
        </w:rPr>
        <w:t>Azerbaijan</w:t>
      </w:r>
      <w:r w:rsidRPr="002B09FD">
        <w:rPr>
          <w:rFonts w:ascii="OrigGarmnd BT" w:eastAsia="Times New Roman" w:hAnsi="OrigGarmnd BT" w:cs="Times New Roman"/>
          <w:b/>
          <w:sz w:val="28"/>
          <w:szCs w:val="28"/>
          <w:u w:val="single"/>
          <w:lang w:val="en-GB" w:eastAsia="zh-CN"/>
        </w:rPr>
        <w:t xml:space="preserve"> </w:t>
      </w: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u w:val="single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</w:pPr>
      <w:r w:rsidRPr="002B09FD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 xml:space="preserve">Delivered by </w:t>
      </w:r>
      <w:r w:rsidR="00596AA0" w:rsidRPr="00596AA0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>Minister-</w:t>
      </w:r>
      <w:r w:rsidR="00596AA0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>Counse</w:t>
      </w:r>
      <w:r w:rsidR="00596AA0" w:rsidRPr="00596AA0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>llor</w:t>
      </w:r>
      <w:r w:rsidR="00313A47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 xml:space="preserve"> Ms.</w:t>
      </w:r>
      <w:r w:rsidR="00596AA0" w:rsidRPr="00596AA0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 xml:space="preserve"> Karin Bolin</w:t>
      </w:r>
    </w:p>
    <w:p w:rsidR="002B09FD" w:rsidRPr="002B09FD" w:rsidRDefault="00CA0158" w:rsidP="002B09FD">
      <w:pPr>
        <w:spacing w:after="0" w:line="320" w:lineRule="exact"/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</w:pPr>
      <w:r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>Geneva, 15</w:t>
      </w:r>
      <w:r w:rsidR="00182858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 xml:space="preserve"> May 2018 (speaking time 1:05, speaker no. 14</w:t>
      </w:r>
      <w:r w:rsidR="002B09FD" w:rsidRPr="002B09FD">
        <w:rPr>
          <w:rFonts w:ascii="OrigGarmnd BT" w:eastAsia="Times New Roman" w:hAnsi="OrigGarmnd BT" w:cs="Times New Roman"/>
          <w:i/>
          <w:sz w:val="24"/>
          <w:szCs w:val="24"/>
          <w:lang w:val="en-GB" w:eastAsia="zh-CN"/>
        </w:rPr>
        <w:t>)</w:t>
      </w: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  <w:r w:rsidRPr="002B09FD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>Mr. President,</w:t>
      </w: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  <w:r w:rsidRPr="002B09FD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 xml:space="preserve">Sweden wishes to welcome the delegation of </w:t>
      </w:r>
      <w:r w:rsidR="00596AA0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>Azerbaijan</w:t>
      </w:r>
      <w:r w:rsidRPr="002B09FD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 xml:space="preserve"> and extends our thanks for t</w:t>
      </w:r>
      <w:r w:rsidR="00596AA0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 xml:space="preserve">he report and the presentation. </w:t>
      </w:r>
    </w:p>
    <w:p w:rsidR="002B09FD" w:rsidRP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2B09FD" w:rsidRDefault="002B09FD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  <w:r w:rsidRPr="002B09FD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 xml:space="preserve">Sweden </w:t>
      </w:r>
      <w:r w:rsidR="00215FA8">
        <w:rPr>
          <w:rFonts w:ascii="OrigGarmnd BT" w:eastAsia="Times New Roman" w:hAnsi="OrigGarmnd BT" w:cs="Times New Roman"/>
          <w:sz w:val="24"/>
          <w:szCs w:val="24"/>
          <w:lang w:val="en-GB" w:eastAsia="zh-CN"/>
        </w:rPr>
        <w:t xml:space="preserve">would like to offer the following recommendations: </w:t>
      </w:r>
    </w:p>
    <w:p w:rsidR="00215FA8" w:rsidRPr="002B09FD" w:rsidRDefault="00215FA8" w:rsidP="002B09FD">
      <w:pPr>
        <w:spacing w:after="0" w:line="320" w:lineRule="exact"/>
        <w:rPr>
          <w:rFonts w:ascii="OrigGarmnd BT" w:eastAsia="Times New Roman" w:hAnsi="OrigGarmnd BT" w:cs="Times New Roman"/>
          <w:sz w:val="24"/>
          <w:szCs w:val="24"/>
          <w:lang w:val="en-GB" w:eastAsia="zh-CN"/>
        </w:rPr>
      </w:pPr>
    </w:p>
    <w:p w:rsidR="00596AA0" w:rsidRDefault="00596AA0" w:rsidP="00596AA0">
      <w:pPr>
        <w:pStyle w:val="ListParagraph"/>
        <w:numPr>
          <w:ilvl w:val="0"/>
          <w:numId w:val="3"/>
        </w:num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  <w:r w:rsidRPr="00596AA0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Sweden reiterates its recomm</w:t>
      </w:r>
      <w:r w:rsidR="00215FA8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 xml:space="preserve">endation that the Government of Azerbaijan </w:t>
      </w:r>
      <w:r w:rsidRPr="00596AA0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ensure</w:t>
      </w:r>
      <w:r w:rsidR="00215FA8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s</w:t>
      </w:r>
      <w:r w:rsidRPr="00596AA0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 xml:space="preserve"> that human rights defenders, lawyers and civil society actors are ab</w:t>
      </w:r>
      <w:r w:rsidR="00215FA8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 xml:space="preserve">le to carry out their </w:t>
      </w:r>
      <w:r w:rsidRPr="00596AA0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activities without fear or threat of reprisal, obstruction</w:t>
      </w:r>
      <w:r w:rsidR="00215FA8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 xml:space="preserve">, legal or administrative harassment, </w:t>
      </w:r>
    </w:p>
    <w:p w:rsidR="00A944C2" w:rsidRDefault="00A944C2" w:rsidP="00A944C2">
      <w:pPr>
        <w:pStyle w:val="ListParagraph"/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A944C2" w:rsidRPr="00A944C2" w:rsidRDefault="00215FA8" w:rsidP="00A944C2">
      <w:pPr>
        <w:pStyle w:val="ListParagraph"/>
        <w:numPr>
          <w:ilvl w:val="0"/>
          <w:numId w:val="3"/>
        </w:num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To stop all</w:t>
      </w:r>
      <w:r w:rsidR="00A944C2" w:rsidRPr="00A944C2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 xml:space="preserve"> politically motivated legal proceedings against in</w:t>
      </w: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dependent civil society actors,</w:t>
      </w:r>
    </w:p>
    <w:p w:rsidR="00A944C2" w:rsidRPr="00A944C2" w:rsidRDefault="00A944C2" w:rsidP="00A944C2">
      <w:pPr>
        <w:pStyle w:val="ListParagraph"/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A944C2" w:rsidRDefault="00215FA8" w:rsidP="00A944C2">
      <w:pPr>
        <w:pStyle w:val="ListParagraph"/>
        <w:numPr>
          <w:ilvl w:val="0"/>
          <w:numId w:val="3"/>
        </w:num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To a</w:t>
      </w:r>
      <w:r w:rsidR="00A944C2" w:rsidRPr="00A944C2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mend the Code of Administrative Offenses, Law on Grants and Law on NGOs to eliminate requirements for re-registration and to simplify r</w:t>
      </w: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egulations on access to funding,</w:t>
      </w:r>
    </w:p>
    <w:p w:rsidR="00A944C2" w:rsidRPr="00A944C2" w:rsidRDefault="00A944C2" w:rsidP="00A944C2">
      <w:pPr>
        <w:pStyle w:val="ListParagraph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A944C2" w:rsidRPr="00A944C2" w:rsidRDefault="00215FA8" w:rsidP="00A944C2">
      <w:pPr>
        <w:pStyle w:val="ListParagraph"/>
        <w:numPr>
          <w:ilvl w:val="0"/>
          <w:numId w:val="3"/>
        </w:num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To e</w:t>
      </w:r>
      <w:r w:rsidR="00A944C2" w:rsidRPr="00A944C2"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nsure the right to freedom of expression, including by revoking its decision from 2017 to block the websites of several i</w:t>
      </w:r>
      <w:r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  <w:t>ndependent and opposition media,</w:t>
      </w:r>
      <w:bookmarkStart w:id="13" w:name="_GoBack"/>
      <w:bookmarkEnd w:id="13"/>
    </w:p>
    <w:p w:rsidR="002B09FD" w:rsidRPr="002B09FD" w:rsidRDefault="002B09FD" w:rsidP="00215FA8">
      <w:pPr>
        <w:spacing w:after="0" w:line="320" w:lineRule="exact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2B09FD" w:rsidRPr="002B09FD" w:rsidRDefault="002B09FD" w:rsidP="002B09FD">
      <w:pPr>
        <w:spacing w:after="0" w:line="240" w:lineRule="auto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2B09FD" w:rsidRPr="002B09FD" w:rsidRDefault="002B09FD" w:rsidP="002B09FD">
      <w:pPr>
        <w:spacing w:after="0" w:line="240" w:lineRule="auto"/>
        <w:rPr>
          <w:rFonts w:ascii="OrigGarmnd BT" w:eastAsia="Times New Roman" w:hAnsi="OrigGarmnd BT" w:cs="Times New Roman"/>
          <w:sz w:val="24"/>
          <w:szCs w:val="24"/>
          <w:lang w:val="en-US" w:eastAsia="zh-CN"/>
        </w:rPr>
      </w:pPr>
      <w:r w:rsidRPr="002B09FD">
        <w:rPr>
          <w:rFonts w:ascii="OrigGarmnd BT" w:eastAsia="Times New Roman" w:hAnsi="OrigGarmnd BT" w:cs="Times New Roman"/>
          <w:sz w:val="24"/>
          <w:szCs w:val="24"/>
          <w:lang w:val="en-US" w:eastAsia="zh-CN"/>
        </w:rPr>
        <w:t xml:space="preserve">Sweden wishes the Government of </w:t>
      </w:r>
      <w:r w:rsidR="00596AA0">
        <w:rPr>
          <w:rFonts w:ascii="OrigGarmnd BT" w:eastAsia="Times New Roman" w:hAnsi="OrigGarmnd BT" w:cs="Times New Roman"/>
          <w:sz w:val="24"/>
          <w:szCs w:val="24"/>
          <w:lang w:val="en-US" w:eastAsia="zh-CN"/>
        </w:rPr>
        <w:t>Azerbaijan</w:t>
      </w:r>
      <w:r w:rsidRPr="002B09FD">
        <w:rPr>
          <w:rFonts w:ascii="OrigGarmnd BT" w:eastAsia="Times New Roman" w:hAnsi="OrigGarmnd BT" w:cs="Times New Roman"/>
          <w:sz w:val="24"/>
          <w:szCs w:val="24"/>
          <w:lang w:val="en-US" w:eastAsia="zh-CN"/>
        </w:rPr>
        <w:t xml:space="preserve"> all success in the current review and in implementing the recommendations. </w:t>
      </w:r>
    </w:p>
    <w:p w:rsidR="002B09FD" w:rsidRPr="002B09FD" w:rsidRDefault="002B09FD" w:rsidP="002B09FD">
      <w:pPr>
        <w:spacing w:after="0" w:line="240" w:lineRule="auto"/>
        <w:rPr>
          <w:rFonts w:ascii="OrigGarmnd BT" w:eastAsia="Times New Roman" w:hAnsi="OrigGarmnd BT" w:cs="Times New Roman"/>
          <w:sz w:val="24"/>
          <w:szCs w:val="24"/>
          <w:lang w:val="en-US" w:eastAsia="zh-CN"/>
        </w:rPr>
      </w:pPr>
    </w:p>
    <w:p w:rsidR="002B09FD" w:rsidRPr="002B09FD" w:rsidRDefault="002B09FD" w:rsidP="002B09FD">
      <w:pPr>
        <w:spacing w:after="0" w:line="240" w:lineRule="auto"/>
        <w:rPr>
          <w:rFonts w:ascii="OrigGarmnd BT" w:eastAsia="Times New Roman" w:hAnsi="OrigGarmnd BT" w:cs="Times New Roman"/>
          <w:sz w:val="24"/>
          <w:szCs w:val="24"/>
          <w:lang w:val="en-US" w:eastAsia="zh-CN"/>
        </w:rPr>
      </w:pPr>
    </w:p>
    <w:p w:rsidR="002B09FD" w:rsidRPr="002B09FD" w:rsidRDefault="002B09FD" w:rsidP="002B09FD">
      <w:pPr>
        <w:spacing w:after="0" w:line="240" w:lineRule="auto"/>
        <w:rPr>
          <w:rFonts w:ascii="OrigGarmnd BT" w:eastAsia="Times New Roman" w:hAnsi="OrigGarmnd BT" w:cs="Times New Roman"/>
          <w:sz w:val="24"/>
          <w:szCs w:val="24"/>
          <w:lang w:val="en-US" w:eastAsia="zh-CN"/>
        </w:rPr>
      </w:pPr>
      <w:r w:rsidRPr="002B09FD">
        <w:rPr>
          <w:rFonts w:ascii="OrigGarmnd BT" w:eastAsia="Times New Roman" w:hAnsi="OrigGarmnd BT" w:cs="Times New Roman"/>
          <w:sz w:val="24"/>
          <w:szCs w:val="24"/>
          <w:lang w:val="en-US" w:eastAsia="zh-CN"/>
        </w:rPr>
        <w:t>I thank you Mr. President</w:t>
      </w:r>
    </w:p>
    <w:p w:rsidR="002B09FD" w:rsidRPr="002B09FD" w:rsidRDefault="002B09FD" w:rsidP="002B09FD">
      <w:pPr>
        <w:spacing w:after="0" w:line="320" w:lineRule="exact"/>
        <w:ind w:left="720"/>
        <w:rPr>
          <w:rFonts w:ascii="OrigGarmnd BT" w:eastAsia="Times New Roman" w:hAnsi="OrigGarmnd BT" w:cs="Times New Roman"/>
          <w:b/>
          <w:sz w:val="24"/>
          <w:szCs w:val="24"/>
          <w:lang w:val="en-US" w:eastAsia="zh-CN"/>
        </w:rPr>
      </w:pPr>
    </w:p>
    <w:p w:rsidR="00D64A29" w:rsidRDefault="00215FA8"/>
    <w:sectPr w:rsidR="00D64A29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C2" w:rsidRDefault="00A944C2" w:rsidP="00A944C2">
      <w:pPr>
        <w:spacing w:after="0" w:line="240" w:lineRule="auto"/>
      </w:pPr>
      <w:r>
        <w:separator/>
      </w:r>
    </w:p>
  </w:endnote>
  <w:endnote w:type="continuationSeparator" w:id="0">
    <w:p w:rsidR="00A944C2" w:rsidRDefault="00A944C2" w:rsidP="00A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215FA8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215FA8">
          <w:pPr>
            <w:pStyle w:val="Footer"/>
            <w:rPr>
              <w:rFonts w:ascii="TradeGothic" w:hAnsi="TradeGothic"/>
              <w:sz w:val="12"/>
            </w:rPr>
          </w:pPr>
          <w:bookmarkStart w:id="18" w:name="Besöksadress1"/>
          <w:bookmarkStart w:id="19" w:name="Telex"/>
          <w:bookmarkEnd w:id="18"/>
          <w:bookmarkEnd w:id="19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215FA8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2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215FA8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3"/>
          <w:bookmarkEnd w:id="21"/>
        </w:p>
      </w:tc>
    </w:tr>
  </w:tbl>
  <w:p w:rsidR="00626982" w:rsidRDefault="00215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C2" w:rsidRDefault="00A944C2" w:rsidP="00A944C2">
      <w:pPr>
        <w:spacing w:after="0" w:line="240" w:lineRule="auto"/>
      </w:pPr>
      <w:r>
        <w:separator/>
      </w:r>
    </w:p>
  </w:footnote>
  <w:footnote w:type="continuationSeparator" w:id="0">
    <w:p w:rsidR="00A944C2" w:rsidRDefault="00A944C2" w:rsidP="00A9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Pr="002B09FD" w:rsidRDefault="00A944C2">
    <w:pPr>
      <w:pStyle w:val="Header"/>
      <w:tabs>
        <w:tab w:val="left" w:pos="3799"/>
        <w:tab w:val="left" w:pos="7229"/>
        <w:tab w:val="right" w:pos="8448"/>
      </w:tabs>
      <w:ind w:left="-1418" w:right="-947"/>
      <w:rPr>
        <w:rFonts w:ascii="Garamond" w:hAnsi="Garamond"/>
        <w:lang w:val="en-US"/>
      </w:rPr>
    </w:pPr>
    <w:bookmarkStart w:id="14" w:name="UDsidan2"/>
    <w:bookmarkEnd w:id="14"/>
    <w:r w:rsidRPr="002B09FD">
      <w:rPr>
        <w:rFonts w:ascii="Arial" w:hAnsi="Arial" w:cs="Arial"/>
        <w:b/>
        <w:sz w:val="16"/>
        <w:lang w:val="en-US"/>
      </w:rPr>
      <w:t>Permanent Mission of Sweden</w:t>
    </w:r>
    <w:r w:rsidRPr="002B09FD">
      <w:rPr>
        <w:rFonts w:ascii="Garamond" w:hAnsi="Garamond"/>
        <w:lang w:val="en-US"/>
      </w:rPr>
      <w:tab/>
    </w:r>
    <w:bookmarkStart w:id="15" w:name="UDsidan2doknamn"/>
    <w:bookmarkEnd w:id="15"/>
    <w:r w:rsidRPr="002B09FD">
      <w:rPr>
        <w:rFonts w:ascii="Arial" w:hAnsi="Arial" w:cs="Arial"/>
        <w:b/>
        <w:lang w:val="en-US"/>
      </w:rPr>
      <w:t xml:space="preserve"> </w:t>
    </w:r>
    <w:r w:rsidRPr="002B09FD">
      <w:rPr>
        <w:rFonts w:ascii="Garamond" w:hAnsi="Garamond"/>
        <w:lang w:val="en-US"/>
      </w:rPr>
      <w:tab/>
    </w:r>
    <w:r w:rsidRPr="002B09FD">
      <w:rPr>
        <w:rFonts w:ascii="Garamond" w:hAnsi="Garamond"/>
        <w:lang w:val="en-US"/>
      </w:rPr>
      <w:tab/>
    </w:r>
    <w:r>
      <w:rPr>
        <w:rFonts w:ascii="Garamond" w:hAnsi="Garamond"/>
      </w:rPr>
      <w:fldChar w:fldCharType="begin"/>
    </w:r>
    <w:r w:rsidRPr="002B09FD">
      <w:rPr>
        <w:rFonts w:ascii="Garamond" w:hAnsi="Garamond"/>
        <w:lang w:val="en-US"/>
      </w:rPr>
      <w:instrText xml:space="preserve"> PAGE  \* MERGEFORMAT </w:instrText>
    </w:r>
    <w:r>
      <w:rPr>
        <w:rFonts w:ascii="Garamond" w:hAnsi="Garamond"/>
      </w:rPr>
      <w:fldChar w:fldCharType="separate"/>
    </w:r>
    <w:r>
      <w:rPr>
        <w:rFonts w:ascii="Garamond" w:hAnsi="Garamond"/>
        <w:noProof/>
        <w:lang w:val="en-US"/>
      </w:rPr>
      <w:t>2</w:t>
    </w:r>
    <w:r>
      <w:rPr>
        <w:rFonts w:ascii="Garamond" w:hAnsi="Garamond"/>
      </w:rPr>
      <w:fldChar w:fldCharType="end"/>
    </w:r>
    <w:r w:rsidRPr="002B09FD">
      <w:rPr>
        <w:rFonts w:ascii="Garamond" w:hAnsi="Garamond"/>
        <w:lang w:val="en-US"/>
      </w:rPr>
      <w:t>(</w:t>
    </w:r>
    <w:r>
      <w:rPr>
        <w:rFonts w:ascii="Garamond" w:hAnsi="Garamond"/>
      </w:rPr>
      <w:fldChar w:fldCharType="begin"/>
    </w:r>
    <w:r w:rsidRPr="002B09FD">
      <w:rPr>
        <w:rFonts w:ascii="Garamond" w:hAnsi="Garamond"/>
        <w:lang w:val="en-US"/>
      </w:rPr>
      <w:instrText xml:space="preserve"> NUMPAGES  \* MERGEFORMAT </w:instrText>
    </w:r>
    <w:r>
      <w:rPr>
        <w:rFonts w:ascii="Garamond" w:hAnsi="Garamond"/>
      </w:rPr>
      <w:fldChar w:fldCharType="separate"/>
    </w:r>
    <w:r>
      <w:rPr>
        <w:rFonts w:ascii="Garamond" w:hAnsi="Garamond"/>
        <w:noProof/>
        <w:lang w:val="en-US"/>
      </w:rPr>
      <w:t>2</w:t>
    </w:r>
    <w:r>
      <w:rPr>
        <w:rFonts w:ascii="Garamond" w:hAnsi="Garamond"/>
      </w:rPr>
      <w:fldChar w:fldCharType="end"/>
    </w:r>
    <w:r w:rsidRPr="002B09FD">
      <w:rPr>
        <w:rFonts w:ascii="Garamond" w:hAnsi="Garamond"/>
        <w:lang w:val="en-US"/>
      </w:rPr>
      <w:t>)</w:t>
    </w:r>
  </w:p>
  <w:p w:rsidR="00626982" w:rsidRPr="002B09FD" w:rsidRDefault="00A944C2">
    <w:pPr>
      <w:pStyle w:val="Header"/>
      <w:tabs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  <w:lang w:val="en-US"/>
      </w:rPr>
    </w:pPr>
    <w:r w:rsidRPr="002B09FD">
      <w:rPr>
        <w:rFonts w:ascii="Arial" w:hAnsi="Arial" w:cs="Arial"/>
        <w:b/>
        <w:sz w:val="16"/>
        <w:lang w:val="en-US"/>
      </w:rPr>
      <w:t>Geneva</w:t>
    </w:r>
  </w:p>
  <w:p w:rsidR="00626982" w:rsidRPr="002B09FD" w:rsidRDefault="00A944C2" w:rsidP="009C1170">
    <w:pPr>
      <w:pStyle w:val="Header"/>
      <w:tabs>
        <w:tab w:val="left" w:pos="3798"/>
        <w:tab w:val="right" w:pos="8447"/>
      </w:tabs>
      <w:ind w:left="-1418" w:right="-947"/>
      <w:rPr>
        <w:rFonts w:ascii="OrigGarmnd BT" w:hAnsi="OrigGarmnd BT"/>
        <w:lang w:val="en-U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EE3388" wp14:editId="4D3B88A0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Pr="002B09FD">
      <w:rPr>
        <w:rFonts w:ascii="Garamond" w:hAnsi="Garamond"/>
        <w:lang w:val="en-US"/>
      </w:rPr>
      <w:tab/>
    </w:r>
    <w:bookmarkStart w:id="16" w:name="UDsidan2datum"/>
    <w:bookmarkEnd w:id="16"/>
    <w:r w:rsidRPr="009C1170">
      <w:rPr>
        <w:rFonts w:ascii="OrigGarmnd BT" w:hAnsi="OrigGarmnd BT"/>
      </w:rPr>
      <w:fldChar w:fldCharType="begin"/>
    </w:r>
    <w:r w:rsidRPr="002B09FD">
      <w:rPr>
        <w:rFonts w:ascii="OrigGarmnd BT" w:hAnsi="OrigGarmnd BT"/>
        <w:lang w:val="en-US"/>
      </w:rPr>
      <w:instrText xml:space="preserve"> REF UDdatum \* MERGEFORMAT </w:instrText>
    </w:r>
    <w:r w:rsidRPr="009C1170">
      <w:rPr>
        <w:rFonts w:ascii="OrigGarmnd BT" w:hAnsi="OrigGarmnd BT"/>
      </w:rPr>
      <w:fldChar w:fldCharType="separate"/>
    </w:r>
    <w:r w:rsidRPr="002B09FD">
      <w:rPr>
        <w:rFonts w:ascii="OrigGarmnd BT" w:hAnsi="OrigGarmnd BT"/>
        <w:lang w:val="en-US"/>
      </w:rPr>
      <w:t>24 April 2018</w:t>
    </w:r>
    <w:r w:rsidRPr="009C1170">
      <w:rPr>
        <w:rFonts w:ascii="OrigGarmnd BT" w:hAnsi="OrigGarmnd BT"/>
      </w:rPr>
      <w:fldChar w:fldCharType="end"/>
    </w:r>
    <w:r w:rsidRPr="002B09FD">
      <w:rPr>
        <w:rFonts w:ascii="OrigGarmnd BT" w:hAnsi="OrigGarmnd BT"/>
        <w:lang w:val="en-US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2A"/>
    <w:multiLevelType w:val="hybridMultilevel"/>
    <w:tmpl w:val="4C1C5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028"/>
    <w:multiLevelType w:val="hybridMultilevel"/>
    <w:tmpl w:val="AC26C568"/>
    <w:lvl w:ilvl="0" w:tplc="AA086E8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D"/>
    <w:rsid w:val="00182858"/>
    <w:rsid w:val="00215FA8"/>
    <w:rsid w:val="002B09FD"/>
    <w:rsid w:val="00313A47"/>
    <w:rsid w:val="003B1E77"/>
    <w:rsid w:val="004231DB"/>
    <w:rsid w:val="00596AA0"/>
    <w:rsid w:val="00A944C2"/>
    <w:rsid w:val="00C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FD"/>
  </w:style>
  <w:style w:type="paragraph" w:styleId="Footer">
    <w:name w:val="footer"/>
    <w:basedOn w:val="Normal"/>
    <w:link w:val="FooterChar"/>
    <w:uiPriority w:val="99"/>
    <w:unhideWhenUsed/>
    <w:rsid w:val="002B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FD"/>
  </w:style>
  <w:style w:type="paragraph" w:styleId="BalloonText">
    <w:name w:val="Balloon Text"/>
    <w:basedOn w:val="Normal"/>
    <w:link w:val="BalloonTextChar"/>
    <w:uiPriority w:val="99"/>
    <w:semiHidden/>
    <w:unhideWhenUsed/>
    <w:rsid w:val="002B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FD"/>
  </w:style>
  <w:style w:type="paragraph" w:styleId="Footer">
    <w:name w:val="footer"/>
    <w:basedOn w:val="Normal"/>
    <w:link w:val="FooterChar"/>
    <w:uiPriority w:val="99"/>
    <w:unhideWhenUsed/>
    <w:rsid w:val="002B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FD"/>
  </w:style>
  <w:style w:type="paragraph" w:styleId="BalloonText">
    <w:name w:val="Balloon Text"/>
    <w:basedOn w:val="Normal"/>
    <w:link w:val="BalloonTextChar"/>
    <w:uiPriority w:val="99"/>
    <w:semiHidden/>
    <w:unhideWhenUsed/>
    <w:rsid w:val="002B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AB42E-0460-4ED0-B5B4-63557F69D105}"/>
</file>

<file path=customXml/itemProps2.xml><?xml version="1.0" encoding="utf-8"?>
<ds:datastoreItem xmlns:ds="http://schemas.openxmlformats.org/officeDocument/2006/customXml" ds:itemID="{A191C9FE-D5C3-4C07-AF5D-225984BC3488}"/>
</file>

<file path=customXml/itemProps3.xml><?xml version="1.0" encoding="utf-8"?>
<ds:datastoreItem xmlns:ds="http://schemas.openxmlformats.org/officeDocument/2006/customXml" ds:itemID="{BF7C1804-69D0-4CEA-82BE-025DF4254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5</cp:revision>
  <dcterms:created xsi:type="dcterms:W3CDTF">2018-05-01T08:25:00Z</dcterms:created>
  <dcterms:modified xsi:type="dcterms:W3CDTF">2018-05-14T15:58:00Z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