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CB" w:rsidRPr="001869FF" w:rsidRDefault="00BE45CB" w:rsidP="00BE45CB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1869FF">
        <w:rPr>
          <w:b/>
          <w:bCs/>
          <w:sz w:val="28"/>
          <w:szCs w:val="28"/>
          <w:u w:val="single"/>
        </w:rPr>
        <w:t>30</w:t>
      </w:r>
      <w:r w:rsidRPr="001869FF">
        <w:rPr>
          <w:b/>
          <w:bCs/>
          <w:sz w:val="28"/>
          <w:szCs w:val="28"/>
          <w:u w:val="single"/>
          <w:vertAlign w:val="superscript"/>
        </w:rPr>
        <w:t>ème</w:t>
      </w:r>
      <w:r w:rsidRPr="001869FF"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BE45CB" w:rsidRPr="001869FF" w:rsidRDefault="00BE45CB" w:rsidP="00BE45CB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1869FF">
        <w:rPr>
          <w:b/>
          <w:bCs/>
          <w:sz w:val="28"/>
          <w:szCs w:val="28"/>
          <w:u w:val="single"/>
        </w:rPr>
        <w:t>(7 - 18 mai 2018)</w:t>
      </w:r>
    </w:p>
    <w:p w:rsidR="00BE45CB" w:rsidRDefault="00583047" w:rsidP="00583047">
      <w:pPr>
        <w:jc w:val="center"/>
      </w:pPr>
      <w:r w:rsidRPr="00356FD4">
        <w:rPr>
          <w:noProof/>
          <w:lang w:eastAsia="fr-FR"/>
        </w:rPr>
        <w:drawing>
          <wp:inline distT="0" distB="0" distL="0" distR="0" wp14:anchorId="6805B216" wp14:editId="3D8DF0BA">
            <wp:extent cx="812800" cy="704850"/>
            <wp:effectExtent l="0" t="0" r="6350" b="0"/>
            <wp:docPr id="1" name="Image 1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5CB" w:rsidRDefault="00370AAC" w:rsidP="00BE45C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Burkina Faso</w:t>
      </w:r>
    </w:p>
    <w:p w:rsidR="00BE45CB" w:rsidRPr="001869FF" w:rsidRDefault="00BE45CB" w:rsidP="00BE45CB">
      <w:pPr>
        <w:jc w:val="center"/>
        <w:rPr>
          <w:b/>
          <w:sz w:val="28"/>
          <w:szCs w:val="28"/>
          <w:u w:val="single"/>
        </w:rPr>
      </w:pPr>
    </w:p>
    <w:p w:rsidR="00BE45CB" w:rsidRPr="001869FF" w:rsidRDefault="00BE45CB" w:rsidP="00BE45CB">
      <w:pPr>
        <w:jc w:val="center"/>
        <w:rPr>
          <w:b/>
          <w:sz w:val="28"/>
          <w:szCs w:val="28"/>
        </w:rPr>
      </w:pPr>
      <w:r w:rsidRPr="001869FF">
        <w:rPr>
          <w:b/>
          <w:sz w:val="28"/>
          <w:szCs w:val="28"/>
        </w:rPr>
        <w:t>Intervention du Représentant Permanent de la France</w:t>
      </w:r>
    </w:p>
    <w:p w:rsidR="00BE45CB" w:rsidRDefault="00BE45CB" w:rsidP="00BE45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Genève, </w:t>
      </w:r>
      <w:r w:rsidR="00370AAC">
        <w:rPr>
          <w:sz w:val="28"/>
          <w:szCs w:val="28"/>
        </w:rPr>
        <w:t>le lundi 7</w:t>
      </w:r>
      <w:r w:rsidRPr="001869FF">
        <w:rPr>
          <w:sz w:val="28"/>
          <w:szCs w:val="28"/>
        </w:rPr>
        <w:t xml:space="preserve"> mai 2018  (</w:t>
      </w:r>
      <w:r w:rsidR="003465EF">
        <w:rPr>
          <w:sz w:val="28"/>
          <w:szCs w:val="28"/>
        </w:rPr>
        <w:t>après-midi</w:t>
      </w:r>
      <w:r w:rsidRPr="001869FF">
        <w:rPr>
          <w:sz w:val="28"/>
          <w:szCs w:val="28"/>
        </w:rPr>
        <w:t>)</w:t>
      </w:r>
    </w:p>
    <w:p w:rsidR="00BE45CB" w:rsidRDefault="00BE45CB" w:rsidP="00BE45CB">
      <w:pPr>
        <w:spacing w:line="360" w:lineRule="auto"/>
        <w:jc w:val="both"/>
        <w:rPr>
          <w:sz w:val="28"/>
          <w:szCs w:val="28"/>
        </w:rPr>
      </w:pPr>
    </w:p>
    <w:p w:rsidR="00BE45CB" w:rsidRDefault="00BE45CB" w:rsidP="00E609B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Merci, Monsieur le Président. </w:t>
      </w:r>
    </w:p>
    <w:p w:rsidR="00E609B1" w:rsidRDefault="00E609B1" w:rsidP="00E609B1">
      <w:pPr>
        <w:spacing w:after="0"/>
        <w:jc w:val="both"/>
        <w:rPr>
          <w:sz w:val="28"/>
          <w:szCs w:val="28"/>
        </w:rPr>
      </w:pPr>
    </w:p>
    <w:p w:rsidR="00BE45CB" w:rsidRDefault="00BE45CB" w:rsidP="00E609B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 voudrais tout d'abord saluer la délégation </w:t>
      </w:r>
      <w:r w:rsidR="00370AAC">
        <w:rPr>
          <w:sz w:val="28"/>
          <w:szCs w:val="28"/>
        </w:rPr>
        <w:t xml:space="preserve">du Burkina Faso </w:t>
      </w:r>
      <w:r>
        <w:rPr>
          <w:sz w:val="28"/>
          <w:szCs w:val="28"/>
        </w:rPr>
        <w:t>pour la présentation de son rapport.</w:t>
      </w:r>
    </w:p>
    <w:p w:rsidR="00E609B1" w:rsidRDefault="00E609B1" w:rsidP="00E609B1">
      <w:pPr>
        <w:spacing w:after="0"/>
        <w:jc w:val="both"/>
        <w:rPr>
          <w:sz w:val="28"/>
          <w:szCs w:val="28"/>
        </w:rPr>
      </w:pPr>
    </w:p>
    <w:p w:rsidR="00D51293" w:rsidRDefault="00D51293" w:rsidP="00E609B1">
      <w:pPr>
        <w:spacing w:after="0"/>
        <w:jc w:val="both"/>
        <w:rPr>
          <w:sz w:val="28"/>
          <w:szCs w:val="28"/>
        </w:rPr>
      </w:pPr>
      <w:r w:rsidRPr="00D51293">
        <w:rPr>
          <w:sz w:val="28"/>
          <w:szCs w:val="28"/>
        </w:rPr>
        <w:t>La France salue les avancées</w:t>
      </w:r>
      <w:r>
        <w:rPr>
          <w:sz w:val="28"/>
          <w:szCs w:val="28"/>
        </w:rPr>
        <w:t xml:space="preserve"> notables</w:t>
      </w:r>
      <w:r w:rsidRPr="00D51293">
        <w:rPr>
          <w:sz w:val="28"/>
          <w:szCs w:val="28"/>
        </w:rPr>
        <w:t xml:space="preserve"> en matière de démocratie et d’Etat de droit depuis l'insurrecti</w:t>
      </w:r>
      <w:r>
        <w:rPr>
          <w:sz w:val="28"/>
          <w:szCs w:val="28"/>
        </w:rPr>
        <w:t>on d'octobre 2014</w:t>
      </w:r>
      <w:r w:rsidR="00E609B1">
        <w:rPr>
          <w:sz w:val="28"/>
          <w:szCs w:val="28"/>
        </w:rPr>
        <w:t>. A cet égard la France</w:t>
      </w:r>
      <w:r>
        <w:rPr>
          <w:sz w:val="28"/>
          <w:szCs w:val="28"/>
        </w:rPr>
        <w:t xml:space="preserve"> se réjouit de la tenue d’élections en </w:t>
      </w:r>
      <w:r w:rsidRPr="00D51293">
        <w:rPr>
          <w:sz w:val="28"/>
          <w:szCs w:val="28"/>
        </w:rPr>
        <w:t xml:space="preserve">2015 et </w:t>
      </w:r>
      <w:r>
        <w:rPr>
          <w:sz w:val="28"/>
          <w:szCs w:val="28"/>
        </w:rPr>
        <w:t xml:space="preserve">en </w:t>
      </w:r>
      <w:r w:rsidRPr="00D51293">
        <w:rPr>
          <w:sz w:val="28"/>
          <w:szCs w:val="28"/>
        </w:rPr>
        <w:t xml:space="preserve">2016, </w:t>
      </w:r>
      <w:r>
        <w:rPr>
          <w:sz w:val="28"/>
          <w:szCs w:val="28"/>
        </w:rPr>
        <w:t>du vote en 2015 d’une loi</w:t>
      </w:r>
      <w:r w:rsidRPr="00D51293">
        <w:rPr>
          <w:sz w:val="28"/>
          <w:szCs w:val="28"/>
        </w:rPr>
        <w:t xml:space="preserve"> sur la réforme du statu</w:t>
      </w:r>
      <w:r w:rsidR="00E609B1">
        <w:rPr>
          <w:sz w:val="28"/>
          <w:szCs w:val="28"/>
        </w:rPr>
        <w:t>t de la magistrature et</w:t>
      </w:r>
      <w:r>
        <w:rPr>
          <w:sz w:val="28"/>
          <w:szCs w:val="28"/>
        </w:rPr>
        <w:t xml:space="preserve"> du</w:t>
      </w:r>
      <w:r w:rsidRPr="00D51293">
        <w:rPr>
          <w:sz w:val="28"/>
          <w:szCs w:val="28"/>
        </w:rPr>
        <w:t xml:space="preserve"> projet de Constitution qui, en particulier, prévoit l’abolition de la peine de mort.</w:t>
      </w:r>
    </w:p>
    <w:p w:rsidR="00E609B1" w:rsidRPr="00D51293" w:rsidRDefault="00E609B1" w:rsidP="00E609B1">
      <w:pPr>
        <w:spacing w:after="0"/>
        <w:jc w:val="both"/>
        <w:rPr>
          <w:sz w:val="28"/>
          <w:szCs w:val="28"/>
        </w:rPr>
      </w:pPr>
    </w:p>
    <w:p w:rsidR="00D51293" w:rsidRPr="00D51293" w:rsidRDefault="00D51293" w:rsidP="00E609B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Dans ce contexte, l</w:t>
      </w:r>
      <w:r w:rsidRPr="00D51293">
        <w:rPr>
          <w:sz w:val="28"/>
          <w:szCs w:val="28"/>
        </w:rPr>
        <w:t xml:space="preserve">a France adresse les recommandations suivantes au Burkina Faso: </w:t>
      </w:r>
    </w:p>
    <w:p w:rsidR="00D51293" w:rsidRPr="00110E9E" w:rsidRDefault="00D51293" w:rsidP="00110E9E">
      <w:pPr>
        <w:pStyle w:val="Paragraphedeliste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110E9E">
        <w:rPr>
          <w:sz w:val="28"/>
          <w:szCs w:val="28"/>
        </w:rPr>
        <w:t>poursuivre les efforts visant à encadrer les groupes d'autodéfense, parfois accusés de pratiques de tortures, de violence et de racket ;</w:t>
      </w:r>
    </w:p>
    <w:p w:rsidR="00D51293" w:rsidRPr="00110E9E" w:rsidRDefault="00D51293" w:rsidP="00110E9E">
      <w:pPr>
        <w:pStyle w:val="Paragraphedeliste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110E9E">
        <w:rPr>
          <w:sz w:val="28"/>
          <w:szCs w:val="28"/>
        </w:rPr>
        <w:t xml:space="preserve">veiller au plein respect des droits de l'homme par les forces de défense et de sécurité burkinabè, y compris dans leur lutte nécessaire contre les groupes terroristes ; </w:t>
      </w:r>
    </w:p>
    <w:p w:rsidR="00D51293" w:rsidRPr="00110E9E" w:rsidRDefault="00D51293" w:rsidP="00110E9E">
      <w:pPr>
        <w:pStyle w:val="Paragraphedeliste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110E9E">
        <w:rPr>
          <w:sz w:val="28"/>
          <w:szCs w:val="28"/>
        </w:rPr>
        <w:t xml:space="preserve">mettre tout en œuvre pour protéger les enfants dans les sites d’orpaillage ; </w:t>
      </w:r>
    </w:p>
    <w:p w:rsidR="00D51293" w:rsidRPr="00110E9E" w:rsidRDefault="00D51293" w:rsidP="00110E9E">
      <w:pPr>
        <w:pStyle w:val="Paragraphedeliste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110E9E">
        <w:rPr>
          <w:sz w:val="28"/>
          <w:szCs w:val="28"/>
        </w:rPr>
        <w:lastRenderedPageBreak/>
        <w:t>redoubler d’efforts pour améliorer les conditions de vie et le traitement des détenus ;</w:t>
      </w:r>
    </w:p>
    <w:p w:rsidR="00D51293" w:rsidRPr="00110E9E" w:rsidRDefault="00D51293" w:rsidP="00110E9E">
      <w:pPr>
        <w:pStyle w:val="Paragraphedeliste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110E9E">
        <w:rPr>
          <w:sz w:val="28"/>
          <w:szCs w:val="28"/>
        </w:rPr>
        <w:t>poursuivre les efforts visant à garantir de manière effective l’indépendance et l’impartialité de la justice ;</w:t>
      </w:r>
    </w:p>
    <w:p w:rsidR="00AB0D30" w:rsidRPr="00110E9E" w:rsidRDefault="00D51293" w:rsidP="00110E9E">
      <w:pPr>
        <w:pStyle w:val="Paragraphedeliste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110E9E">
        <w:rPr>
          <w:sz w:val="28"/>
          <w:szCs w:val="28"/>
        </w:rPr>
        <w:t xml:space="preserve">renforcer les mesures visant à garantir l’accès à la justice, notamment en poursuivant l’ouverture </w:t>
      </w:r>
      <w:r w:rsidR="00110E9E">
        <w:rPr>
          <w:sz w:val="28"/>
          <w:szCs w:val="28"/>
        </w:rPr>
        <w:t xml:space="preserve">à </w:t>
      </w:r>
      <w:r w:rsidRPr="00110E9E">
        <w:rPr>
          <w:sz w:val="28"/>
          <w:szCs w:val="28"/>
        </w:rPr>
        <w:t>de nouvelles juridictions.</w:t>
      </w:r>
    </w:p>
    <w:sectPr w:rsidR="00AB0D30" w:rsidRPr="00110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60643"/>
    <w:multiLevelType w:val="hybridMultilevel"/>
    <w:tmpl w:val="C42AF8A8"/>
    <w:lvl w:ilvl="0" w:tplc="FFA6430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249DB"/>
    <w:multiLevelType w:val="hybridMultilevel"/>
    <w:tmpl w:val="2174CC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DC"/>
    <w:rsid w:val="00110E9E"/>
    <w:rsid w:val="003465EF"/>
    <w:rsid w:val="00370AAC"/>
    <w:rsid w:val="00583047"/>
    <w:rsid w:val="00697CC9"/>
    <w:rsid w:val="008748AD"/>
    <w:rsid w:val="009E57A0"/>
    <w:rsid w:val="00BE45CB"/>
    <w:rsid w:val="00D51293"/>
    <w:rsid w:val="00E609B1"/>
    <w:rsid w:val="00E6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5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0E9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5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0E9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645238-DF81-499F-A195-61DA3D6F0727}"/>
</file>

<file path=customXml/itemProps2.xml><?xml version="1.0" encoding="utf-8"?>
<ds:datastoreItem xmlns:ds="http://schemas.openxmlformats.org/officeDocument/2006/customXml" ds:itemID="{793931CD-E926-4F1B-BD75-83FE8C453EDF}"/>
</file>

<file path=customXml/itemProps3.xml><?xml version="1.0" encoding="utf-8"?>
<ds:datastoreItem xmlns:ds="http://schemas.openxmlformats.org/officeDocument/2006/customXml" ds:itemID="{5D99068F-B4D3-410C-8FC0-CA78E3FB58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SAUVAGEOT Thomas</dc:creator>
  <cp:lastModifiedBy>D-ANGELO Christelle</cp:lastModifiedBy>
  <cp:revision>2</cp:revision>
  <cp:lastPrinted>2018-05-04T16:49:00Z</cp:lastPrinted>
  <dcterms:created xsi:type="dcterms:W3CDTF">2018-05-08T06:51:00Z</dcterms:created>
  <dcterms:modified xsi:type="dcterms:W3CDTF">2018-05-08T06:51:00Z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