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CB" w:rsidRPr="001869FF" w:rsidRDefault="00BE45CB" w:rsidP="00BE45CB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1869FF">
        <w:rPr>
          <w:b/>
          <w:bCs/>
          <w:sz w:val="28"/>
          <w:szCs w:val="28"/>
          <w:u w:val="single"/>
        </w:rPr>
        <w:t>30</w:t>
      </w:r>
      <w:r w:rsidRPr="001869FF">
        <w:rPr>
          <w:b/>
          <w:bCs/>
          <w:sz w:val="28"/>
          <w:szCs w:val="28"/>
          <w:u w:val="single"/>
          <w:vertAlign w:val="superscript"/>
        </w:rPr>
        <w:t>ème</w:t>
      </w:r>
      <w:r w:rsidRPr="001869FF"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BE45CB" w:rsidRPr="001869FF" w:rsidRDefault="00BE45CB" w:rsidP="00BE45CB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1869FF">
        <w:rPr>
          <w:b/>
          <w:bCs/>
          <w:sz w:val="28"/>
          <w:szCs w:val="28"/>
          <w:u w:val="single"/>
        </w:rPr>
        <w:t>(7 - 18 mai 2018)</w:t>
      </w:r>
    </w:p>
    <w:p w:rsidR="00BE45CB" w:rsidRDefault="00AF4FEF" w:rsidP="00AF4FEF">
      <w:pPr>
        <w:jc w:val="center"/>
      </w:pPr>
      <w:r w:rsidRPr="00356FD4">
        <w:rPr>
          <w:noProof/>
          <w:lang w:eastAsia="fr-FR"/>
        </w:rPr>
        <w:drawing>
          <wp:inline distT="0" distB="0" distL="0" distR="0" wp14:anchorId="1CFA166F" wp14:editId="413B6AF4">
            <wp:extent cx="812800" cy="704850"/>
            <wp:effectExtent l="0" t="0" r="6350" b="0"/>
            <wp:docPr id="1" name="Imag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CB" w:rsidRDefault="00BE45CB" w:rsidP="00BE45CB">
      <w:pPr>
        <w:jc w:val="center"/>
        <w:rPr>
          <w:b/>
          <w:sz w:val="28"/>
          <w:szCs w:val="28"/>
          <w:u w:val="single"/>
        </w:rPr>
      </w:pPr>
      <w:r w:rsidRPr="001869FF">
        <w:rPr>
          <w:b/>
          <w:sz w:val="28"/>
          <w:szCs w:val="28"/>
          <w:u w:val="single"/>
        </w:rPr>
        <w:t>Azerbaïdjan</w:t>
      </w:r>
    </w:p>
    <w:p w:rsidR="00BE45CB" w:rsidRPr="001869FF" w:rsidRDefault="00BE45CB" w:rsidP="00BE45CB">
      <w:pPr>
        <w:jc w:val="center"/>
        <w:rPr>
          <w:b/>
          <w:sz w:val="28"/>
          <w:szCs w:val="28"/>
          <w:u w:val="single"/>
        </w:rPr>
      </w:pPr>
    </w:p>
    <w:p w:rsidR="00BE45CB" w:rsidRPr="001869FF" w:rsidRDefault="00BE45CB" w:rsidP="00BE45CB">
      <w:pPr>
        <w:jc w:val="center"/>
        <w:rPr>
          <w:b/>
          <w:sz w:val="28"/>
          <w:szCs w:val="28"/>
        </w:rPr>
      </w:pPr>
      <w:r w:rsidRPr="001869FF">
        <w:rPr>
          <w:b/>
          <w:sz w:val="28"/>
          <w:szCs w:val="28"/>
        </w:rPr>
        <w:t>Intervention du Représentant Permanent de la France</w:t>
      </w:r>
    </w:p>
    <w:p w:rsidR="00BE45CB" w:rsidRDefault="00BE45CB" w:rsidP="00BE45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Genève, le mardi </w:t>
      </w:r>
      <w:r w:rsidRPr="001869FF">
        <w:rPr>
          <w:sz w:val="28"/>
          <w:szCs w:val="28"/>
        </w:rPr>
        <w:t>15 mai 2018  (matin)</w:t>
      </w:r>
    </w:p>
    <w:p w:rsidR="00BE45CB" w:rsidRDefault="00BE45CB" w:rsidP="00BE45CB">
      <w:pPr>
        <w:spacing w:line="360" w:lineRule="auto"/>
        <w:jc w:val="both"/>
        <w:rPr>
          <w:sz w:val="28"/>
          <w:szCs w:val="28"/>
        </w:rPr>
      </w:pPr>
    </w:p>
    <w:p w:rsidR="00BE45CB" w:rsidRDefault="00BE45CB" w:rsidP="00BE45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BE45CB" w:rsidRDefault="00BE45CB" w:rsidP="00BE45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voudrais </w:t>
      </w:r>
      <w:r w:rsidR="00470550">
        <w:rPr>
          <w:sz w:val="28"/>
          <w:szCs w:val="28"/>
        </w:rPr>
        <w:t>remercie</w:t>
      </w:r>
      <w:r>
        <w:rPr>
          <w:sz w:val="28"/>
          <w:szCs w:val="28"/>
        </w:rPr>
        <w:t>r la délégation de l’Azerbaïdjan pour la présentation de son rapport.</w:t>
      </w:r>
    </w:p>
    <w:p w:rsidR="00470550" w:rsidRPr="00470550" w:rsidRDefault="00470550" w:rsidP="00470550">
      <w:pPr>
        <w:spacing w:line="360" w:lineRule="auto"/>
        <w:jc w:val="both"/>
        <w:rPr>
          <w:sz w:val="28"/>
          <w:szCs w:val="28"/>
        </w:rPr>
      </w:pPr>
      <w:r w:rsidRPr="00470550">
        <w:rPr>
          <w:sz w:val="28"/>
          <w:szCs w:val="28"/>
        </w:rPr>
        <w:t>La France adresse les recommandations suivantes à l’Azerbaïdjan :</w:t>
      </w:r>
    </w:p>
    <w:p w:rsidR="00470550" w:rsidRPr="00470550" w:rsidRDefault="00470550" w:rsidP="00470550">
      <w:pPr>
        <w:spacing w:line="360" w:lineRule="auto"/>
        <w:jc w:val="both"/>
        <w:rPr>
          <w:sz w:val="28"/>
          <w:szCs w:val="28"/>
        </w:rPr>
      </w:pPr>
      <w:r w:rsidRPr="00470550">
        <w:rPr>
          <w:sz w:val="28"/>
          <w:szCs w:val="28"/>
        </w:rPr>
        <w:t xml:space="preserve">- revoir la législation sur l’enregistrement et le financement des ONG de </w:t>
      </w:r>
      <w:r>
        <w:rPr>
          <w:sz w:val="28"/>
          <w:szCs w:val="28"/>
        </w:rPr>
        <w:t xml:space="preserve">façon </w:t>
      </w:r>
      <w:r w:rsidRPr="00470550">
        <w:rPr>
          <w:sz w:val="28"/>
          <w:szCs w:val="28"/>
        </w:rPr>
        <w:t>à permettre l</w:t>
      </w:r>
      <w:r>
        <w:rPr>
          <w:sz w:val="28"/>
          <w:szCs w:val="28"/>
        </w:rPr>
        <w:t>’essor</w:t>
      </w:r>
      <w:r w:rsidRPr="00470550">
        <w:rPr>
          <w:sz w:val="28"/>
          <w:szCs w:val="28"/>
        </w:rPr>
        <w:t xml:space="preserve"> de la société civile en Azerbaïdjan ;</w:t>
      </w:r>
    </w:p>
    <w:p w:rsidR="00470550" w:rsidRPr="00470550" w:rsidRDefault="00470550" w:rsidP="00470550">
      <w:pPr>
        <w:spacing w:line="360" w:lineRule="auto"/>
        <w:jc w:val="both"/>
        <w:rPr>
          <w:sz w:val="28"/>
          <w:szCs w:val="28"/>
        </w:rPr>
      </w:pPr>
      <w:r w:rsidRPr="00470550">
        <w:rPr>
          <w:sz w:val="28"/>
          <w:szCs w:val="28"/>
        </w:rPr>
        <w:t xml:space="preserve">- assurer la liberté d’expression et la liberté de la presse, </w:t>
      </w:r>
      <w:r>
        <w:rPr>
          <w:sz w:val="28"/>
          <w:szCs w:val="28"/>
        </w:rPr>
        <w:t>notamment</w:t>
      </w:r>
      <w:r w:rsidRPr="00470550">
        <w:rPr>
          <w:sz w:val="28"/>
          <w:szCs w:val="28"/>
        </w:rPr>
        <w:t xml:space="preserve"> en révisant la loi de 2016 sur la diffamation</w:t>
      </w:r>
      <w:r>
        <w:rPr>
          <w:sz w:val="28"/>
          <w:szCs w:val="28"/>
        </w:rPr>
        <w:t xml:space="preserve"> et </w:t>
      </w:r>
      <w:r w:rsidRPr="00470550">
        <w:rPr>
          <w:sz w:val="28"/>
          <w:szCs w:val="28"/>
        </w:rPr>
        <w:t xml:space="preserve">en </w:t>
      </w:r>
      <w:r>
        <w:rPr>
          <w:sz w:val="28"/>
          <w:szCs w:val="28"/>
        </w:rPr>
        <w:t>cessant</w:t>
      </w:r>
      <w:r w:rsidRPr="00470550">
        <w:rPr>
          <w:sz w:val="28"/>
          <w:szCs w:val="28"/>
        </w:rPr>
        <w:t xml:space="preserve"> le blocage des sites d’opposition sur les réseaux sociaux ;</w:t>
      </w:r>
    </w:p>
    <w:p w:rsidR="00470550" w:rsidRPr="00470550" w:rsidRDefault="00470550" w:rsidP="00470550">
      <w:pPr>
        <w:spacing w:line="360" w:lineRule="auto"/>
        <w:jc w:val="both"/>
        <w:rPr>
          <w:sz w:val="28"/>
          <w:szCs w:val="28"/>
        </w:rPr>
      </w:pPr>
      <w:r w:rsidRPr="00470550">
        <w:rPr>
          <w:sz w:val="28"/>
          <w:szCs w:val="28"/>
        </w:rPr>
        <w:t>- garantir le</w:t>
      </w:r>
      <w:r>
        <w:rPr>
          <w:sz w:val="28"/>
          <w:szCs w:val="28"/>
        </w:rPr>
        <w:t>ur droits</w:t>
      </w:r>
      <w:r w:rsidRPr="00470550">
        <w:rPr>
          <w:sz w:val="28"/>
          <w:szCs w:val="28"/>
        </w:rPr>
        <w:t xml:space="preserve"> aux activistes libérés : </w:t>
      </w:r>
      <w:r>
        <w:rPr>
          <w:sz w:val="28"/>
          <w:szCs w:val="28"/>
        </w:rPr>
        <w:t xml:space="preserve">droits civiques, </w:t>
      </w:r>
      <w:r w:rsidRPr="00470550">
        <w:rPr>
          <w:sz w:val="28"/>
          <w:szCs w:val="28"/>
        </w:rPr>
        <w:t>droit à l’emploi, droit à circuler hors du territoire azerbaïdjanais ;</w:t>
      </w:r>
    </w:p>
    <w:p w:rsidR="00470550" w:rsidRPr="00470550" w:rsidRDefault="00470550" w:rsidP="00470550">
      <w:pPr>
        <w:spacing w:line="360" w:lineRule="auto"/>
        <w:jc w:val="both"/>
        <w:rPr>
          <w:sz w:val="28"/>
          <w:szCs w:val="28"/>
        </w:rPr>
      </w:pPr>
      <w:r w:rsidRPr="00470550">
        <w:rPr>
          <w:sz w:val="28"/>
          <w:szCs w:val="28"/>
        </w:rPr>
        <w:t>- assurer l’indépendance</w:t>
      </w:r>
      <w:r>
        <w:rPr>
          <w:sz w:val="28"/>
          <w:szCs w:val="28"/>
        </w:rPr>
        <w:t>,</w:t>
      </w:r>
      <w:r w:rsidRPr="00470550">
        <w:rPr>
          <w:sz w:val="28"/>
          <w:szCs w:val="28"/>
        </w:rPr>
        <w:t xml:space="preserve"> l’équité et la transparence du système judiciaire, </w:t>
      </w:r>
      <w:r>
        <w:rPr>
          <w:sz w:val="28"/>
          <w:szCs w:val="28"/>
        </w:rPr>
        <w:t xml:space="preserve">et </w:t>
      </w:r>
      <w:r w:rsidRPr="00470550">
        <w:rPr>
          <w:sz w:val="28"/>
          <w:szCs w:val="28"/>
        </w:rPr>
        <w:t>améliorer l’accès à la justice ;</w:t>
      </w:r>
    </w:p>
    <w:p w:rsidR="00470550" w:rsidRPr="00470550" w:rsidRDefault="00470550" w:rsidP="00470550">
      <w:pPr>
        <w:spacing w:line="360" w:lineRule="auto"/>
        <w:jc w:val="both"/>
        <w:rPr>
          <w:sz w:val="28"/>
          <w:szCs w:val="28"/>
        </w:rPr>
      </w:pPr>
      <w:r w:rsidRPr="00470550">
        <w:rPr>
          <w:sz w:val="28"/>
          <w:szCs w:val="28"/>
        </w:rPr>
        <w:lastRenderedPageBreak/>
        <w:t xml:space="preserve">- respecter le droit des avocats et </w:t>
      </w:r>
      <w:r>
        <w:rPr>
          <w:sz w:val="28"/>
          <w:szCs w:val="28"/>
        </w:rPr>
        <w:t>instituer un</w:t>
      </w:r>
      <w:r w:rsidRPr="00470550">
        <w:rPr>
          <w:sz w:val="28"/>
          <w:szCs w:val="28"/>
        </w:rPr>
        <w:t xml:space="preserve"> système de sanctions</w:t>
      </w:r>
      <w:r>
        <w:rPr>
          <w:sz w:val="28"/>
          <w:szCs w:val="28"/>
        </w:rPr>
        <w:t xml:space="preserve"> au barreau qui soit </w:t>
      </w:r>
      <w:r w:rsidRPr="00470550">
        <w:rPr>
          <w:sz w:val="28"/>
          <w:szCs w:val="28"/>
        </w:rPr>
        <w:t>transparent</w:t>
      </w:r>
      <w:r>
        <w:rPr>
          <w:sz w:val="28"/>
          <w:szCs w:val="28"/>
        </w:rPr>
        <w:t xml:space="preserve"> et prévisible</w:t>
      </w:r>
      <w:r w:rsidRPr="00470550">
        <w:rPr>
          <w:sz w:val="28"/>
          <w:szCs w:val="28"/>
        </w:rPr>
        <w:t> ;</w:t>
      </w:r>
    </w:p>
    <w:p w:rsidR="00470550" w:rsidRDefault="00470550" w:rsidP="00470550">
      <w:pPr>
        <w:spacing w:line="360" w:lineRule="auto"/>
        <w:jc w:val="both"/>
        <w:rPr>
          <w:sz w:val="28"/>
          <w:szCs w:val="28"/>
        </w:rPr>
      </w:pPr>
      <w:r w:rsidRPr="00470550">
        <w:rPr>
          <w:sz w:val="28"/>
          <w:szCs w:val="28"/>
        </w:rPr>
        <w:t xml:space="preserve">- respecter ses obligations </w:t>
      </w:r>
      <w:r>
        <w:rPr>
          <w:sz w:val="28"/>
          <w:szCs w:val="28"/>
        </w:rPr>
        <w:t xml:space="preserve">de membre de </w:t>
      </w:r>
      <w:r w:rsidRPr="00470550">
        <w:rPr>
          <w:sz w:val="28"/>
          <w:szCs w:val="28"/>
        </w:rPr>
        <w:t xml:space="preserve">l’OSCE et </w:t>
      </w:r>
      <w:r>
        <w:rPr>
          <w:sz w:val="28"/>
          <w:szCs w:val="28"/>
        </w:rPr>
        <w:t>du</w:t>
      </w:r>
      <w:r w:rsidRPr="00470550">
        <w:rPr>
          <w:sz w:val="28"/>
          <w:szCs w:val="28"/>
        </w:rPr>
        <w:t xml:space="preserve"> Conseil de l’Europe</w:t>
      </w:r>
      <w:r>
        <w:rPr>
          <w:sz w:val="28"/>
          <w:szCs w:val="28"/>
        </w:rPr>
        <w:t xml:space="preserve">, et </w:t>
      </w:r>
      <w:r w:rsidRPr="00470550">
        <w:rPr>
          <w:sz w:val="28"/>
          <w:szCs w:val="28"/>
        </w:rPr>
        <w:t>mettre en œuvre l’ensemble des décisions de la Cour européenne des droits de l’homme.</w:t>
      </w:r>
    </w:p>
    <w:p w:rsidR="00470550" w:rsidRPr="00470550" w:rsidRDefault="00470550" w:rsidP="004705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France souhaite à l’Azerbaïdjan un plein succès pour cet EPU./.</w:t>
      </w:r>
    </w:p>
    <w:p w:rsidR="00470550" w:rsidRPr="00470550" w:rsidRDefault="00470550" w:rsidP="00470550">
      <w:pPr>
        <w:spacing w:line="360" w:lineRule="auto"/>
        <w:jc w:val="both"/>
        <w:rPr>
          <w:sz w:val="28"/>
          <w:szCs w:val="28"/>
        </w:rPr>
      </w:pPr>
    </w:p>
    <w:p w:rsidR="00470550" w:rsidRDefault="00470550" w:rsidP="00BE45CB">
      <w:pPr>
        <w:spacing w:line="360" w:lineRule="auto"/>
        <w:jc w:val="both"/>
        <w:rPr>
          <w:sz w:val="28"/>
          <w:szCs w:val="28"/>
        </w:rPr>
      </w:pPr>
    </w:p>
    <w:p w:rsidR="00AB0D30" w:rsidRDefault="003E427C"/>
    <w:sectPr w:rsidR="00AB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DC"/>
    <w:rsid w:val="003E427C"/>
    <w:rsid w:val="00470550"/>
    <w:rsid w:val="00697CC9"/>
    <w:rsid w:val="009E57A0"/>
    <w:rsid w:val="00AF4FEF"/>
    <w:rsid w:val="00BE45CB"/>
    <w:rsid w:val="00E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23A99-40E7-4884-8BC8-93E9CF6C30F0}"/>
</file>

<file path=customXml/itemProps2.xml><?xml version="1.0" encoding="utf-8"?>
<ds:datastoreItem xmlns:ds="http://schemas.openxmlformats.org/officeDocument/2006/customXml" ds:itemID="{808A2939-1AF9-483E-ABD7-73A710659594}"/>
</file>

<file path=customXml/itemProps3.xml><?xml version="1.0" encoding="utf-8"?>
<ds:datastoreItem xmlns:ds="http://schemas.openxmlformats.org/officeDocument/2006/customXml" ds:itemID="{89AEA704-65C6-4E9D-AD66-8B6771C30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SAUVAGEOT Thomas</dc:creator>
  <cp:lastModifiedBy>D-ANGELO Christelle</cp:lastModifiedBy>
  <cp:revision>2</cp:revision>
  <dcterms:created xsi:type="dcterms:W3CDTF">2018-05-15T09:12:00Z</dcterms:created>
  <dcterms:modified xsi:type="dcterms:W3CDTF">2018-05-15T09:12:00Z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