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227" w:rsidRDefault="002F2B9C">
      <w:pPr>
        <w:rPr>
          <w:lang w:val="en-US"/>
        </w:rPr>
      </w:pPr>
      <w:r w:rsidRPr="006D5557">
        <w:rPr>
          <w:noProof/>
          <w:lang w:eastAsia="de-DE"/>
        </w:rPr>
        <w:drawing>
          <wp:inline distT="0" distB="0" distL="0" distR="0" wp14:anchorId="5442F47B" wp14:editId="27A9E628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B9C" w:rsidRDefault="002F2B9C">
      <w:pPr>
        <w:rPr>
          <w:lang w:val="en-US"/>
        </w:rPr>
      </w:pPr>
    </w:p>
    <w:p w:rsidR="002F2B9C" w:rsidRDefault="002F2B9C">
      <w:pPr>
        <w:rPr>
          <w:lang w:val="en-US"/>
        </w:rPr>
      </w:pPr>
    </w:p>
    <w:p w:rsidR="002F2B9C" w:rsidRPr="00C243AB" w:rsidRDefault="002F2B9C" w:rsidP="002F2B9C">
      <w:pPr>
        <w:jc w:val="center"/>
        <w:rPr>
          <w:b/>
          <w:sz w:val="32"/>
          <w:szCs w:val="32"/>
          <w:lang w:val="en-US"/>
        </w:rPr>
      </w:pPr>
      <w:r w:rsidRPr="00C243AB">
        <w:rPr>
          <w:b/>
          <w:sz w:val="32"/>
          <w:szCs w:val="32"/>
          <w:lang w:val="en-US"/>
        </w:rPr>
        <w:t>United Nations Human Rights Council</w:t>
      </w:r>
    </w:p>
    <w:p w:rsidR="002F2B9C" w:rsidRPr="00C243AB" w:rsidRDefault="002F2B9C" w:rsidP="002F2B9C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30</w:t>
      </w:r>
      <w:r w:rsidRPr="001B7F81">
        <w:rPr>
          <w:b/>
          <w:sz w:val="32"/>
          <w:szCs w:val="32"/>
          <w:vertAlign w:val="superscript"/>
          <w:lang w:val="en-US"/>
        </w:rPr>
        <w:t>th</w:t>
      </w:r>
      <w:r>
        <w:rPr>
          <w:b/>
          <w:sz w:val="32"/>
          <w:szCs w:val="32"/>
          <w:lang w:val="en-US"/>
        </w:rPr>
        <w:t xml:space="preserve"> </w:t>
      </w:r>
      <w:r w:rsidRPr="00C243AB">
        <w:rPr>
          <w:b/>
          <w:sz w:val="32"/>
          <w:szCs w:val="32"/>
          <w:lang w:val="en-US"/>
        </w:rPr>
        <w:t>Session of the UPR Working Group</w:t>
      </w:r>
    </w:p>
    <w:p w:rsidR="002F2B9C" w:rsidRPr="00C243AB" w:rsidRDefault="002F2B9C" w:rsidP="002F2B9C">
      <w:pPr>
        <w:jc w:val="center"/>
        <w:rPr>
          <w:b/>
          <w:sz w:val="32"/>
          <w:szCs w:val="32"/>
          <w:lang w:val="en-US"/>
        </w:rPr>
      </w:pPr>
    </w:p>
    <w:p w:rsidR="002F2B9C" w:rsidRPr="00C243AB" w:rsidRDefault="002F2B9C" w:rsidP="002F2B9C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Geneva, </w:t>
      </w:r>
      <w:r w:rsidR="003B6311">
        <w:rPr>
          <w:b/>
          <w:sz w:val="32"/>
          <w:szCs w:val="32"/>
          <w:lang w:val="en-US"/>
        </w:rPr>
        <w:t>7</w:t>
      </w:r>
      <w:r w:rsidRPr="002E2FDF">
        <w:rPr>
          <w:b/>
          <w:sz w:val="32"/>
          <w:szCs w:val="32"/>
          <w:vertAlign w:val="superscript"/>
          <w:lang w:val="en-US"/>
        </w:rPr>
        <w:t>th</w:t>
      </w:r>
      <w:r>
        <w:rPr>
          <w:b/>
          <w:sz w:val="32"/>
          <w:szCs w:val="32"/>
          <w:lang w:val="en-US"/>
        </w:rPr>
        <w:t xml:space="preserve"> </w:t>
      </w:r>
      <w:r w:rsidR="003B6311">
        <w:rPr>
          <w:b/>
          <w:sz w:val="32"/>
          <w:szCs w:val="32"/>
          <w:lang w:val="en-US"/>
        </w:rPr>
        <w:t>May</w:t>
      </w:r>
      <w:r>
        <w:rPr>
          <w:b/>
          <w:sz w:val="32"/>
          <w:szCs w:val="32"/>
          <w:lang w:val="en-US"/>
        </w:rPr>
        <w:t xml:space="preserve"> 2018</w:t>
      </w:r>
    </w:p>
    <w:p w:rsidR="002F2B9C" w:rsidRPr="00C243AB" w:rsidRDefault="002F2B9C" w:rsidP="002F2B9C">
      <w:pPr>
        <w:jc w:val="center"/>
        <w:rPr>
          <w:b/>
          <w:sz w:val="32"/>
          <w:szCs w:val="32"/>
          <w:lang w:val="en-US"/>
        </w:rPr>
      </w:pPr>
    </w:p>
    <w:p w:rsidR="002F2B9C" w:rsidRDefault="002F2B9C" w:rsidP="002F2B9C">
      <w:pPr>
        <w:jc w:val="center"/>
        <w:rPr>
          <w:b/>
          <w:sz w:val="32"/>
          <w:szCs w:val="32"/>
          <w:lang w:val="en-US"/>
        </w:rPr>
      </w:pPr>
    </w:p>
    <w:p w:rsidR="002F2B9C" w:rsidRPr="00C243AB" w:rsidRDefault="002F2B9C" w:rsidP="002F2B9C">
      <w:pPr>
        <w:jc w:val="center"/>
        <w:rPr>
          <w:b/>
          <w:sz w:val="32"/>
          <w:szCs w:val="32"/>
          <w:lang w:val="en-US"/>
        </w:rPr>
      </w:pPr>
      <w:r w:rsidRPr="00C243AB">
        <w:rPr>
          <w:b/>
          <w:sz w:val="32"/>
          <w:szCs w:val="32"/>
          <w:lang w:val="en-US"/>
        </w:rPr>
        <w:t xml:space="preserve">German recommendations </w:t>
      </w:r>
      <w:r>
        <w:rPr>
          <w:b/>
          <w:sz w:val="32"/>
          <w:szCs w:val="32"/>
          <w:lang w:val="en-US"/>
        </w:rPr>
        <w:t>and advance questions</w:t>
      </w:r>
    </w:p>
    <w:p w:rsidR="002F2B9C" w:rsidRPr="00C243AB" w:rsidRDefault="002F2B9C" w:rsidP="002F2B9C">
      <w:pPr>
        <w:jc w:val="center"/>
        <w:rPr>
          <w:b/>
          <w:sz w:val="32"/>
          <w:szCs w:val="32"/>
          <w:lang w:val="en-US"/>
        </w:rPr>
      </w:pPr>
      <w:r w:rsidRPr="00C243AB">
        <w:rPr>
          <w:b/>
          <w:sz w:val="32"/>
          <w:szCs w:val="32"/>
          <w:lang w:val="en-US"/>
        </w:rPr>
        <w:t>to</w:t>
      </w:r>
    </w:p>
    <w:p w:rsidR="002F2B9C" w:rsidRDefault="006F7892" w:rsidP="002F2B9C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TURKMENISTAN </w:t>
      </w:r>
    </w:p>
    <w:p w:rsidR="002F2B9C" w:rsidRDefault="002F2B9C">
      <w:pPr>
        <w:rPr>
          <w:lang w:val="en-US"/>
        </w:rPr>
      </w:pPr>
    </w:p>
    <w:p w:rsidR="001E4227" w:rsidRDefault="001E4227">
      <w:pPr>
        <w:rPr>
          <w:lang w:val="en-US"/>
        </w:rPr>
      </w:pPr>
    </w:p>
    <w:p w:rsidR="001E4227" w:rsidRDefault="001E4227">
      <w:pPr>
        <w:rPr>
          <w:lang w:val="en-US"/>
        </w:rPr>
      </w:pPr>
      <w:r>
        <w:rPr>
          <w:lang w:val="en-US"/>
        </w:rPr>
        <w:br w:type="page"/>
      </w:r>
    </w:p>
    <w:p w:rsidR="008F284B" w:rsidRPr="0017651F" w:rsidRDefault="00341443">
      <w:pPr>
        <w:rPr>
          <w:sz w:val="32"/>
          <w:szCs w:val="32"/>
          <w:lang w:val="en-US"/>
        </w:rPr>
      </w:pPr>
      <w:r w:rsidRPr="0017651F">
        <w:rPr>
          <w:sz w:val="32"/>
          <w:szCs w:val="32"/>
          <w:lang w:val="en-US"/>
        </w:rPr>
        <w:lastRenderedPageBreak/>
        <w:t>Thank you, Mr. President,</w:t>
      </w:r>
    </w:p>
    <w:p w:rsidR="004E1D22" w:rsidRPr="0017651F" w:rsidRDefault="00341443" w:rsidP="0024402E">
      <w:pPr>
        <w:rPr>
          <w:sz w:val="32"/>
          <w:szCs w:val="32"/>
          <w:lang w:val="en-US"/>
        </w:rPr>
      </w:pPr>
      <w:r w:rsidRPr="0017651F">
        <w:rPr>
          <w:sz w:val="32"/>
          <w:szCs w:val="32"/>
          <w:lang w:val="en-US"/>
        </w:rPr>
        <w:t xml:space="preserve">Germany welcomes the delegation of </w:t>
      </w:r>
      <w:r w:rsidR="006F7892">
        <w:rPr>
          <w:sz w:val="32"/>
          <w:szCs w:val="32"/>
          <w:lang w:val="en-US"/>
        </w:rPr>
        <w:t>Turkmenistan</w:t>
      </w:r>
      <w:r w:rsidRPr="0017651F">
        <w:rPr>
          <w:sz w:val="32"/>
          <w:szCs w:val="32"/>
          <w:lang w:val="en-US"/>
        </w:rPr>
        <w:t xml:space="preserve"> to the UPR</w:t>
      </w:r>
      <w:r w:rsidR="00D56E74">
        <w:rPr>
          <w:sz w:val="32"/>
          <w:szCs w:val="32"/>
          <w:lang w:val="en-US"/>
        </w:rPr>
        <w:t>. We welcome</w:t>
      </w:r>
      <w:r w:rsidRPr="0017651F">
        <w:rPr>
          <w:sz w:val="32"/>
          <w:szCs w:val="32"/>
          <w:lang w:val="en-US"/>
        </w:rPr>
        <w:t xml:space="preserve"> the </w:t>
      </w:r>
      <w:r w:rsidR="0092468E" w:rsidRPr="0092468E">
        <w:rPr>
          <w:sz w:val="32"/>
          <w:szCs w:val="32"/>
          <w:lang w:val="en-US"/>
        </w:rPr>
        <w:t xml:space="preserve">launch of the National Human Rights Action Plan </w:t>
      </w:r>
      <w:r w:rsidR="0092468E">
        <w:rPr>
          <w:sz w:val="32"/>
          <w:szCs w:val="32"/>
          <w:lang w:val="en-US"/>
        </w:rPr>
        <w:t xml:space="preserve">as well as the National Action Plans on </w:t>
      </w:r>
      <w:r w:rsidR="007F4F01">
        <w:rPr>
          <w:sz w:val="32"/>
          <w:szCs w:val="32"/>
          <w:lang w:val="en-US"/>
        </w:rPr>
        <w:t>G</w:t>
      </w:r>
      <w:r w:rsidR="0092468E">
        <w:rPr>
          <w:sz w:val="32"/>
          <w:szCs w:val="32"/>
          <w:lang w:val="en-US"/>
        </w:rPr>
        <w:t xml:space="preserve">ender Equality and </w:t>
      </w:r>
      <w:r w:rsidR="0092468E" w:rsidRPr="0092468E">
        <w:rPr>
          <w:sz w:val="32"/>
          <w:szCs w:val="32"/>
          <w:lang w:val="en-US"/>
        </w:rPr>
        <w:t>against Trafficking in Persons</w:t>
      </w:r>
      <w:r w:rsidR="000E2E1C" w:rsidRPr="0017651F">
        <w:rPr>
          <w:sz w:val="32"/>
          <w:szCs w:val="32"/>
          <w:lang w:val="en-US"/>
        </w:rPr>
        <w:t>.</w:t>
      </w:r>
    </w:p>
    <w:p w:rsidR="000B6C78" w:rsidRDefault="00341443">
      <w:pPr>
        <w:rPr>
          <w:sz w:val="32"/>
          <w:szCs w:val="32"/>
          <w:highlight w:val="yellow"/>
          <w:lang w:val="en-US"/>
        </w:rPr>
      </w:pPr>
      <w:r w:rsidRPr="0017651F">
        <w:rPr>
          <w:sz w:val="32"/>
          <w:szCs w:val="32"/>
          <w:lang w:val="en-US"/>
        </w:rPr>
        <w:t xml:space="preserve">However, </w:t>
      </w:r>
      <w:r w:rsidR="003A38A7" w:rsidRPr="0017651F">
        <w:rPr>
          <w:sz w:val="32"/>
          <w:szCs w:val="32"/>
          <w:lang w:val="en-US"/>
        </w:rPr>
        <w:t xml:space="preserve">Germany </w:t>
      </w:r>
      <w:r w:rsidR="00B639C2" w:rsidRPr="0017651F">
        <w:rPr>
          <w:sz w:val="32"/>
          <w:szCs w:val="32"/>
          <w:lang w:val="en-US"/>
        </w:rPr>
        <w:t>remains concerned</w:t>
      </w:r>
      <w:r w:rsidR="003A38A7" w:rsidRPr="0017651F">
        <w:rPr>
          <w:sz w:val="32"/>
          <w:szCs w:val="32"/>
          <w:lang w:val="en-US"/>
        </w:rPr>
        <w:t xml:space="preserve"> </w:t>
      </w:r>
      <w:r w:rsidR="0075659E" w:rsidRPr="00A44CBF">
        <w:rPr>
          <w:sz w:val="32"/>
          <w:szCs w:val="32"/>
          <w:lang w:val="en-US"/>
        </w:rPr>
        <w:t>about</w:t>
      </w:r>
      <w:r w:rsidR="003A38A7" w:rsidRPr="00A44CBF">
        <w:rPr>
          <w:sz w:val="32"/>
          <w:szCs w:val="32"/>
          <w:lang w:val="en-US"/>
        </w:rPr>
        <w:t xml:space="preserve"> </w:t>
      </w:r>
      <w:r w:rsidR="00586024" w:rsidRPr="00A44CBF">
        <w:rPr>
          <w:sz w:val="32"/>
          <w:szCs w:val="32"/>
          <w:lang w:val="en-US"/>
        </w:rPr>
        <w:t xml:space="preserve">the </w:t>
      </w:r>
      <w:r w:rsidR="003A38A7" w:rsidRPr="00A44CBF">
        <w:rPr>
          <w:sz w:val="32"/>
          <w:szCs w:val="32"/>
          <w:lang w:val="en-US"/>
        </w:rPr>
        <w:t xml:space="preserve">continuing </w:t>
      </w:r>
      <w:r w:rsidR="000B6C78" w:rsidRPr="00A44CBF">
        <w:rPr>
          <w:sz w:val="32"/>
          <w:szCs w:val="32"/>
          <w:lang w:val="en-US"/>
        </w:rPr>
        <w:t>deterioration regarding freedom of expression within the last five years.</w:t>
      </w:r>
      <w:r w:rsidR="00B03D71" w:rsidRPr="00A44CBF">
        <w:rPr>
          <w:sz w:val="32"/>
          <w:szCs w:val="32"/>
          <w:lang w:val="en-US"/>
        </w:rPr>
        <w:t xml:space="preserve"> </w:t>
      </w:r>
      <w:r w:rsidR="00016D60" w:rsidRPr="00A44CBF">
        <w:rPr>
          <w:sz w:val="32"/>
          <w:szCs w:val="32"/>
          <w:lang w:val="en-US"/>
        </w:rPr>
        <w:t xml:space="preserve">We </w:t>
      </w:r>
      <w:r w:rsidR="00D56E74">
        <w:rPr>
          <w:sz w:val="32"/>
          <w:szCs w:val="32"/>
          <w:lang w:val="en-US"/>
        </w:rPr>
        <w:t>also</w:t>
      </w:r>
      <w:r w:rsidR="00016D60" w:rsidRPr="00A44CBF">
        <w:rPr>
          <w:sz w:val="32"/>
          <w:szCs w:val="32"/>
          <w:lang w:val="en-US"/>
        </w:rPr>
        <w:t xml:space="preserve"> condemn the persisting use of torture and ill-treatment in prisons and the high number of individuals remaining forcibly disappeared in the country.</w:t>
      </w:r>
    </w:p>
    <w:p w:rsidR="000B6C78" w:rsidRPr="0017651F" w:rsidRDefault="003A38A7" w:rsidP="0024402E">
      <w:pPr>
        <w:spacing w:after="360"/>
        <w:rPr>
          <w:sz w:val="32"/>
          <w:szCs w:val="32"/>
          <w:lang w:val="en-US"/>
        </w:rPr>
      </w:pPr>
      <w:r w:rsidRPr="0017651F">
        <w:rPr>
          <w:sz w:val="32"/>
          <w:szCs w:val="32"/>
          <w:lang w:val="en-US"/>
        </w:rPr>
        <w:t>Germany offers the following recommendations:</w:t>
      </w:r>
    </w:p>
    <w:p w:rsidR="000B6C78" w:rsidRPr="000B6C78" w:rsidRDefault="000B6C78" w:rsidP="000B6C78">
      <w:pPr>
        <w:pStyle w:val="Listenabsatz"/>
        <w:numPr>
          <w:ilvl w:val="0"/>
          <w:numId w:val="3"/>
        </w:numPr>
        <w:spacing w:after="160"/>
        <w:contextualSpacing w:val="0"/>
        <w:rPr>
          <w:sz w:val="32"/>
          <w:szCs w:val="32"/>
          <w:lang w:val="en-US"/>
        </w:rPr>
      </w:pPr>
      <w:r w:rsidRPr="00FD3F1C">
        <w:rPr>
          <w:sz w:val="32"/>
          <w:szCs w:val="32"/>
          <w:lang w:val="en-US"/>
        </w:rPr>
        <w:t xml:space="preserve">Ensure freedom of expression and access to information </w:t>
      </w:r>
      <w:r w:rsidR="00D56E74">
        <w:rPr>
          <w:sz w:val="32"/>
          <w:szCs w:val="32"/>
          <w:lang w:val="en-US"/>
        </w:rPr>
        <w:t>and stop to interfere</w:t>
      </w:r>
      <w:r w:rsidRPr="00FD3F1C">
        <w:rPr>
          <w:sz w:val="32"/>
          <w:szCs w:val="32"/>
          <w:lang w:val="en-US"/>
        </w:rPr>
        <w:t xml:space="preserve"> with access to the internet </w:t>
      </w:r>
      <w:r w:rsidR="00D56E74">
        <w:rPr>
          <w:sz w:val="32"/>
          <w:szCs w:val="32"/>
          <w:lang w:val="en-US"/>
        </w:rPr>
        <w:t xml:space="preserve">as well as </w:t>
      </w:r>
      <w:r w:rsidRPr="00FD3F1C">
        <w:rPr>
          <w:sz w:val="32"/>
          <w:szCs w:val="32"/>
          <w:lang w:val="en-US"/>
        </w:rPr>
        <w:t xml:space="preserve">censorship </w:t>
      </w:r>
      <w:r w:rsidR="00D56E74">
        <w:rPr>
          <w:sz w:val="32"/>
          <w:szCs w:val="32"/>
          <w:lang w:val="en-US"/>
        </w:rPr>
        <w:t>of</w:t>
      </w:r>
      <w:r w:rsidRPr="00FD3F1C">
        <w:rPr>
          <w:sz w:val="32"/>
          <w:szCs w:val="32"/>
          <w:lang w:val="en-US"/>
        </w:rPr>
        <w:t xml:space="preserve"> online and print media.</w:t>
      </w:r>
    </w:p>
    <w:p w:rsidR="00F44050" w:rsidRDefault="00FD3F1C" w:rsidP="00FD3F1C">
      <w:pPr>
        <w:pStyle w:val="Listenabsatz"/>
        <w:numPr>
          <w:ilvl w:val="0"/>
          <w:numId w:val="3"/>
        </w:numPr>
        <w:spacing w:after="160"/>
        <w:contextualSpacing w:val="0"/>
        <w:rPr>
          <w:sz w:val="32"/>
          <w:szCs w:val="32"/>
          <w:lang w:val="en-US"/>
        </w:rPr>
      </w:pPr>
      <w:r w:rsidRPr="00FD3F1C">
        <w:rPr>
          <w:sz w:val="32"/>
          <w:szCs w:val="32"/>
          <w:lang w:val="en-US"/>
        </w:rPr>
        <w:t>End arbitrary detention</w:t>
      </w:r>
      <w:r>
        <w:rPr>
          <w:sz w:val="32"/>
          <w:szCs w:val="32"/>
          <w:lang w:val="en-US"/>
        </w:rPr>
        <w:t>, travel bans</w:t>
      </w:r>
      <w:r w:rsidRPr="00FD3F1C">
        <w:rPr>
          <w:sz w:val="32"/>
          <w:szCs w:val="32"/>
          <w:lang w:val="en-US"/>
        </w:rPr>
        <w:t>, harassment and other acts of intimidation against journalists, media workers and human rights</w:t>
      </w:r>
      <w:r w:rsidR="00425D57">
        <w:rPr>
          <w:sz w:val="32"/>
          <w:szCs w:val="32"/>
          <w:lang w:val="en-US"/>
        </w:rPr>
        <w:t xml:space="preserve"> defenders</w:t>
      </w:r>
      <w:r w:rsidRPr="00FD3F1C">
        <w:rPr>
          <w:sz w:val="32"/>
          <w:szCs w:val="32"/>
          <w:lang w:val="en-US"/>
        </w:rPr>
        <w:t>.</w:t>
      </w:r>
    </w:p>
    <w:p w:rsidR="000B6C78" w:rsidRPr="000B6C78" w:rsidRDefault="000B6C78" w:rsidP="000B6C78">
      <w:pPr>
        <w:pStyle w:val="Listenabsatz"/>
        <w:numPr>
          <w:ilvl w:val="0"/>
          <w:numId w:val="3"/>
        </w:numPr>
        <w:spacing w:after="160"/>
        <w:contextualSpacing w:val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Ratify the OPCAT and allow the ICRC full access to places of detention in accordance with ICRC principles. </w:t>
      </w:r>
    </w:p>
    <w:p w:rsidR="00FD3F1C" w:rsidRDefault="00FD3F1C" w:rsidP="00FD3F1C">
      <w:pPr>
        <w:pStyle w:val="Listenabsatz"/>
        <w:numPr>
          <w:ilvl w:val="0"/>
          <w:numId w:val="3"/>
        </w:numPr>
        <w:spacing w:after="160"/>
        <w:contextualSpacing w:val="0"/>
        <w:rPr>
          <w:sz w:val="32"/>
          <w:szCs w:val="32"/>
          <w:lang w:val="en-US"/>
        </w:rPr>
      </w:pPr>
      <w:r w:rsidRPr="00FD3F1C">
        <w:rPr>
          <w:sz w:val="32"/>
          <w:szCs w:val="32"/>
          <w:lang w:val="en-US"/>
        </w:rPr>
        <w:t>Inform relatives and the public about the whereabouts of all persons who have been under arrest and whose fate is currently unknown</w:t>
      </w:r>
      <w:r w:rsidR="00DA29FF">
        <w:rPr>
          <w:sz w:val="32"/>
          <w:szCs w:val="32"/>
          <w:lang w:val="en-US"/>
        </w:rPr>
        <w:t xml:space="preserve"> and ensure access to lawyers of their choice</w:t>
      </w:r>
      <w:r>
        <w:rPr>
          <w:sz w:val="32"/>
          <w:szCs w:val="32"/>
          <w:lang w:val="en-US"/>
        </w:rPr>
        <w:t>.</w:t>
      </w:r>
      <w:r w:rsidRPr="00FD3F1C">
        <w:rPr>
          <w:sz w:val="32"/>
          <w:szCs w:val="32"/>
          <w:lang w:val="en-US"/>
        </w:rPr>
        <w:t xml:space="preserve"> </w:t>
      </w:r>
    </w:p>
    <w:p w:rsidR="006C5DB6" w:rsidRPr="006C5DB6" w:rsidRDefault="006C5DB6" w:rsidP="006C5DB6">
      <w:pPr>
        <w:spacing w:after="0" w:line="240" w:lineRule="auto"/>
        <w:rPr>
          <w:sz w:val="32"/>
          <w:szCs w:val="32"/>
          <w:lang w:val="en-US"/>
        </w:rPr>
      </w:pPr>
    </w:p>
    <w:p w:rsidR="001E4227" w:rsidRPr="0017651F" w:rsidRDefault="002321F8" w:rsidP="002321F8">
      <w:pPr>
        <w:rPr>
          <w:sz w:val="32"/>
          <w:szCs w:val="32"/>
          <w:lang w:val="en-US"/>
        </w:rPr>
      </w:pPr>
      <w:r w:rsidRPr="0017651F">
        <w:rPr>
          <w:sz w:val="32"/>
          <w:szCs w:val="32"/>
          <w:lang w:val="en-US"/>
        </w:rPr>
        <w:t>Thank you, Mr. President.</w:t>
      </w:r>
      <w:r w:rsidR="001E4227" w:rsidRPr="0017651F">
        <w:rPr>
          <w:sz w:val="32"/>
          <w:szCs w:val="32"/>
          <w:lang w:val="en-US"/>
        </w:rPr>
        <w:br w:type="page"/>
      </w:r>
    </w:p>
    <w:p w:rsidR="002E59DA" w:rsidRPr="00064D22" w:rsidRDefault="001E4227">
      <w:pPr>
        <w:rPr>
          <w:sz w:val="28"/>
          <w:szCs w:val="28"/>
          <w:lang w:val="en-US"/>
        </w:rPr>
      </w:pPr>
      <w:r w:rsidRPr="00064D22">
        <w:rPr>
          <w:sz w:val="28"/>
          <w:szCs w:val="28"/>
          <w:lang w:val="en-US"/>
        </w:rPr>
        <w:lastRenderedPageBreak/>
        <w:t>GERMAN A</w:t>
      </w:r>
      <w:r w:rsidR="00FD3F1C">
        <w:rPr>
          <w:sz w:val="28"/>
          <w:szCs w:val="28"/>
          <w:lang w:val="en-US"/>
        </w:rPr>
        <w:t xml:space="preserve">DVANCE QUESTIONS TO TURKMENISTAN </w:t>
      </w:r>
    </w:p>
    <w:p w:rsidR="001E4227" w:rsidRPr="00D56E74" w:rsidRDefault="00F5563E">
      <w:pPr>
        <w:rPr>
          <w:lang w:val="en-US"/>
        </w:rPr>
      </w:pPr>
      <w:r>
        <w:rPr>
          <w:lang w:val="en-US"/>
        </w:rPr>
        <w:t>-</w:t>
      </w:r>
      <w:r w:rsidR="00425D57">
        <w:rPr>
          <w:lang w:val="en-US"/>
        </w:rPr>
        <w:t xml:space="preserve"> </w:t>
      </w:r>
      <w:r>
        <w:rPr>
          <w:lang w:val="en-US"/>
        </w:rPr>
        <w:t xml:space="preserve">Which steps have been taken by </w:t>
      </w:r>
      <w:r w:rsidR="00425D57">
        <w:rPr>
          <w:lang w:val="en-US"/>
        </w:rPr>
        <w:t>Turkmenistan</w:t>
      </w:r>
      <w:r>
        <w:rPr>
          <w:lang w:val="en-US"/>
        </w:rPr>
        <w:t xml:space="preserve"> to improve freedom of expression and media since the last UPR in 2013</w:t>
      </w:r>
      <w:r w:rsidR="00425D57">
        <w:rPr>
          <w:lang w:val="en-US"/>
        </w:rPr>
        <w:t>?</w:t>
      </w:r>
      <w:r>
        <w:rPr>
          <w:lang w:val="en-US"/>
        </w:rPr>
        <w:t xml:space="preserve"> </w:t>
      </w:r>
      <w:r w:rsidR="00425D57">
        <w:rPr>
          <w:lang w:val="en-US"/>
        </w:rPr>
        <w:t xml:space="preserve">What is the basis for the detention </w:t>
      </w:r>
      <w:r>
        <w:rPr>
          <w:lang w:val="en-US"/>
        </w:rPr>
        <w:t>of Human Rights Defenders</w:t>
      </w:r>
      <w:r w:rsidR="00425D57">
        <w:rPr>
          <w:lang w:val="en-US"/>
        </w:rPr>
        <w:t xml:space="preserve"> such as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Saparmamed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Nepeskuliev</w:t>
      </w:r>
      <w:proofErr w:type="spellEnd"/>
      <w:r>
        <w:rPr>
          <w:lang w:val="en-US"/>
        </w:rPr>
        <w:t xml:space="preserve">, Mansur </w:t>
      </w:r>
      <w:proofErr w:type="spellStart"/>
      <w:r>
        <w:rPr>
          <w:lang w:val="en-US"/>
        </w:rPr>
        <w:t>Mingelo</w:t>
      </w:r>
      <w:r w:rsidR="00B03D71">
        <w:rPr>
          <w:lang w:val="en-US"/>
        </w:rPr>
        <w:t>v</w:t>
      </w:r>
      <w:proofErr w:type="spellEnd"/>
      <w:r>
        <w:rPr>
          <w:lang w:val="en-US"/>
        </w:rPr>
        <w:t xml:space="preserve"> and Gaspar </w:t>
      </w:r>
      <w:proofErr w:type="spellStart"/>
      <w:r>
        <w:rPr>
          <w:lang w:val="en-US"/>
        </w:rPr>
        <w:t>Matalaev</w:t>
      </w:r>
      <w:proofErr w:type="spellEnd"/>
      <w:r w:rsidR="00425D57">
        <w:rPr>
          <w:lang w:val="en-US"/>
        </w:rPr>
        <w:t>?</w:t>
      </w:r>
    </w:p>
    <w:p w:rsidR="00F5563E" w:rsidRDefault="00232460">
      <w:pPr>
        <w:rPr>
          <w:lang w:val="en-US"/>
        </w:rPr>
      </w:pPr>
      <w:r w:rsidRPr="00232460">
        <w:rPr>
          <w:lang w:val="en-US"/>
        </w:rPr>
        <w:t>-</w:t>
      </w:r>
      <w:r w:rsidR="00425D57">
        <w:rPr>
          <w:lang w:val="en-US"/>
        </w:rPr>
        <w:t xml:space="preserve"> </w:t>
      </w:r>
      <w:r w:rsidRPr="00232460">
        <w:rPr>
          <w:lang w:val="en-US"/>
        </w:rPr>
        <w:t xml:space="preserve">In the National Human Rights Action Plan for 2016-2020, </w:t>
      </w:r>
      <w:r w:rsidR="00425D57">
        <w:rPr>
          <w:lang w:val="en-US"/>
        </w:rPr>
        <w:t>Turkmenistan</w:t>
      </w:r>
      <w:r w:rsidRPr="00232460">
        <w:rPr>
          <w:lang w:val="en-US"/>
        </w:rPr>
        <w:t xml:space="preserve"> committed to </w:t>
      </w:r>
      <w:r w:rsidR="00425D57">
        <w:rPr>
          <w:lang w:val="en-US"/>
        </w:rPr>
        <w:t xml:space="preserve">allow </w:t>
      </w:r>
      <w:r w:rsidRPr="00232460">
        <w:rPr>
          <w:lang w:val="en-US"/>
        </w:rPr>
        <w:t xml:space="preserve">new visits by UN Special Procedures. </w:t>
      </w:r>
      <w:r>
        <w:rPr>
          <w:lang w:val="en-US"/>
        </w:rPr>
        <w:t xml:space="preserve">When and to whom is Turkmenistan planning to extend these invitations? </w:t>
      </w:r>
    </w:p>
    <w:p w:rsidR="00232460" w:rsidRPr="003F7033" w:rsidRDefault="00232460">
      <w:pPr>
        <w:rPr>
          <w:lang w:val="en-US"/>
        </w:rPr>
      </w:pPr>
      <w:r w:rsidRPr="00CD3182">
        <w:rPr>
          <w:lang w:val="en-US"/>
        </w:rPr>
        <w:t>-</w:t>
      </w:r>
      <w:r w:rsidR="00425D57">
        <w:rPr>
          <w:lang w:val="en-US"/>
        </w:rPr>
        <w:t xml:space="preserve"> </w:t>
      </w:r>
      <w:r w:rsidR="00CD3182" w:rsidRPr="00CD3182">
        <w:rPr>
          <w:lang w:val="en-US"/>
        </w:rPr>
        <w:t xml:space="preserve">The </w:t>
      </w:r>
      <w:r w:rsidR="00CD3182" w:rsidRPr="00232460">
        <w:rPr>
          <w:lang w:val="en-US"/>
        </w:rPr>
        <w:t xml:space="preserve">National Human Rights Action Plan </w:t>
      </w:r>
      <w:r w:rsidR="00C214E5">
        <w:rPr>
          <w:lang w:val="en-US"/>
        </w:rPr>
        <w:t xml:space="preserve">demands improvements regarding the </w:t>
      </w:r>
      <w:r w:rsidR="003B597F">
        <w:rPr>
          <w:lang w:val="en-US"/>
        </w:rPr>
        <w:t xml:space="preserve">registration </w:t>
      </w:r>
      <w:r w:rsidR="00C214E5">
        <w:rPr>
          <w:lang w:val="en-US"/>
        </w:rPr>
        <w:t xml:space="preserve">of </w:t>
      </w:r>
      <w:r w:rsidR="00425D57">
        <w:rPr>
          <w:lang w:val="en-US"/>
        </w:rPr>
        <w:t>NGOs</w:t>
      </w:r>
      <w:r w:rsidR="00DC7CCA">
        <w:rPr>
          <w:lang w:val="en-US"/>
        </w:rPr>
        <w:t xml:space="preserve"> (“</w:t>
      </w:r>
      <w:r w:rsidR="00C214E5">
        <w:rPr>
          <w:lang w:val="en-US"/>
        </w:rPr>
        <w:t>public</w:t>
      </w:r>
      <w:r w:rsidR="00C214E5" w:rsidRPr="00C214E5">
        <w:rPr>
          <w:lang w:val="en-US"/>
        </w:rPr>
        <w:t xml:space="preserve"> organizations</w:t>
      </w:r>
      <w:r w:rsidR="00DC7CCA">
        <w:rPr>
          <w:lang w:val="en-US"/>
        </w:rPr>
        <w:t>”)</w:t>
      </w:r>
      <w:r w:rsidR="00C214E5">
        <w:rPr>
          <w:lang w:val="en-US"/>
        </w:rPr>
        <w:t xml:space="preserve">: Which measures have been taken to implement </w:t>
      </w:r>
      <w:r w:rsidR="00DC7CCA">
        <w:rPr>
          <w:lang w:val="en-US"/>
        </w:rPr>
        <w:t>this</w:t>
      </w:r>
      <w:r w:rsidR="00C214E5">
        <w:rPr>
          <w:lang w:val="en-US"/>
        </w:rPr>
        <w:t xml:space="preserve">? </w:t>
      </w:r>
      <w:r w:rsidR="00DC7CCA">
        <w:rPr>
          <w:lang w:val="en-US"/>
        </w:rPr>
        <w:t xml:space="preserve">When will </w:t>
      </w:r>
      <w:r w:rsidR="00C214E5" w:rsidRPr="00C214E5">
        <w:rPr>
          <w:lang w:val="en-US"/>
        </w:rPr>
        <w:t>the comprehensive registration obligations for civil society organizations stipulated in the "Law on Associations" of 2014</w:t>
      </w:r>
      <w:r w:rsidR="003F7033">
        <w:rPr>
          <w:lang w:val="en-US"/>
        </w:rPr>
        <w:t xml:space="preserve"> </w:t>
      </w:r>
      <w:r w:rsidR="00DC7CCA">
        <w:rPr>
          <w:lang w:val="en-US"/>
        </w:rPr>
        <w:t>be changed to comply with the Action Plan</w:t>
      </w:r>
      <w:r w:rsidR="00C214E5" w:rsidRPr="00C214E5">
        <w:rPr>
          <w:lang w:val="en-US"/>
        </w:rPr>
        <w:t>?</w:t>
      </w:r>
      <w:bookmarkStart w:id="0" w:name="_GoBack"/>
      <w:bookmarkEnd w:id="0"/>
    </w:p>
    <w:sectPr w:rsidR="00232460" w:rsidRPr="003F7033" w:rsidSect="006C5DB6">
      <w:pgSz w:w="11906" w:h="16838"/>
      <w:pgMar w:top="1247" w:right="1418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C69" w:rsidRDefault="00E33C69" w:rsidP="00E0578C">
      <w:pPr>
        <w:spacing w:after="0" w:line="240" w:lineRule="auto"/>
      </w:pPr>
      <w:r>
        <w:separator/>
      </w:r>
    </w:p>
  </w:endnote>
  <w:endnote w:type="continuationSeparator" w:id="0">
    <w:p w:rsidR="00E33C69" w:rsidRDefault="00E33C69" w:rsidP="00E0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C69" w:rsidRDefault="00E33C69" w:rsidP="00E0578C">
      <w:pPr>
        <w:spacing w:after="0" w:line="240" w:lineRule="auto"/>
      </w:pPr>
      <w:r>
        <w:separator/>
      </w:r>
    </w:p>
  </w:footnote>
  <w:footnote w:type="continuationSeparator" w:id="0">
    <w:p w:rsidR="00E33C69" w:rsidRDefault="00E33C69" w:rsidP="00E05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D6305"/>
    <w:multiLevelType w:val="hybridMultilevel"/>
    <w:tmpl w:val="795C2210"/>
    <w:lvl w:ilvl="0" w:tplc="F04056D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36482"/>
    <w:multiLevelType w:val="hybridMultilevel"/>
    <w:tmpl w:val="5072BEE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90BBF"/>
    <w:multiLevelType w:val="hybridMultilevel"/>
    <w:tmpl w:val="423A35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27"/>
    <w:rsid w:val="00016D60"/>
    <w:rsid w:val="00064D22"/>
    <w:rsid w:val="000B6C78"/>
    <w:rsid w:val="000E2E1C"/>
    <w:rsid w:val="00106ACF"/>
    <w:rsid w:val="00122BC8"/>
    <w:rsid w:val="00173702"/>
    <w:rsid w:val="0017651F"/>
    <w:rsid w:val="001D1F0E"/>
    <w:rsid w:val="001E4227"/>
    <w:rsid w:val="00204C96"/>
    <w:rsid w:val="002321F8"/>
    <w:rsid w:val="00232460"/>
    <w:rsid w:val="00240570"/>
    <w:rsid w:val="0024402E"/>
    <w:rsid w:val="00293ADB"/>
    <w:rsid w:val="002E3D77"/>
    <w:rsid w:val="002F2B9C"/>
    <w:rsid w:val="0030460C"/>
    <w:rsid w:val="00321D84"/>
    <w:rsid w:val="00341443"/>
    <w:rsid w:val="00346A7C"/>
    <w:rsid w:val="00395B98"/>
    <w:rsid w:val="003A38A7"/>
    <w:rsid w:val="003B597F"/>
    <w:rsid w:val="003B5D1A"/>
    <w:rsid w:val="003B6311"/>
    <w:rsid w:val="003C69C4"/>
    <w:rsid w:val="003F51A7"/>
    <w:rsid w:val="003F7033"/>
    <w:rsid w:val="00405609"/>
    <w:rsid w:val="00424EAB"/>
    <w:rsid w:val="00425D57"/>
    <w:rsid w:val="00461B0D"/>
    <w:rsid w:val="004D3BAD"/>
    <w:rsid w:val="004D5F21"/>
    <w:rsid w:val="004E1D22"/>
    <w:rsid w:val="005074BC"/>
    <w:rsid w:val="005602BC"/>
    <w:rsid w:val="00572A14"/>
    <w:rsid w:val="005841D2"/>
    <w:rsid w:val="005851F7"/>
    <w:rsid w:val="00586024"/>
    <w:rsid w:val="005978A4"/>
    <w:rsid w:val="005C3678"/>
    <w:rsid w:val="005E4315"/>
    <w:rsid w:val="006255D5"/>
    <w:rsid w:val="00644F6F"/>
    <w:rsid w:val="006A79EA"/>
    <w:rsid w:val="006B0D8E"/>
    <w:rsid w:val="006C5DB6"/>
    <w:rsid w:val="006F4C63"/>
    <w:rsid w:val="006F7892"/>
    <w:rsid w:val="007418F8"/>
    <w:rsid w:val="00753B34"/>
    <w:rsid w:val="0075659E"/>
    <w:rsid w:val="00760F86"/>
    <w:rsid w:val="007664F2"/>
    <w:rsid w:val="00767423"/>
    <w:rsid w:val="007A5685"/>
    <w:rsid w:val="007B1A40"/>
    <w:rsid w:val="007C272C"/>
    <w:rsid w:val="007C4227"/>
    <w:rsid w:val="007F4F01"/>
    <w:rsid w:val="00803A72"/>
    <w:rsid w:val="0081537F"/>
    <w:rsid w:val="00826FAE"/>
    <w:rsid w:val="008572B6"/>
    <w:rsid w:val="00883308"/>
    <w:rsid w:val="00884465"/>
    <w:rsid w:val="008C7D51"/>
    <w:rsid w:val="008D5BCE"/>
    <w:rsid w:val="008E4496"/>
    <w:rsid w:val="008F265D"/>
    <w:rsid w:val="008F284B"/>
    <w:rsid w:val="008F5DA4"/>
    <w:rsid w:val="0092468E"/>
    <w:rsid w:val="00933717"/>
    <w:rsid w:val="009A5002"/>
    <w:rsid w:val="009B52D6"/>
    <w:rsid w:val="009D34AF"/>
    <w:rsid w:val="009D7AC5"/>
    <w:rsid w:val="00A004CC"/>
    <w:rsid w:val="00A15FA5"/>
    <w:rsid w:val="00A44CBF"/>
    <w:rsid w:val="00AC0DA2"/>
    <w:rsid w:val="00AD1954"/>
    <w:rsid w:val="00B036F0"/>
    <w:rsid w:val="00B03D71"/>
    <w:rsid w:val="00B36C35"/>
    <w:rsid w:val="00B54DE4"/>
    <w:rsid w:val="00B620A5"/>
    <w:rsid w:val="00B626F7"/>
    <w:rsid w:val="00B639C2"/>
    <w:rsid w:val="00B96AA3"/>
    <w:rsid w:val="00BB5F89"/>
    <w:rsid w:val="00BD3DF4"/>
    <w:rsid w:val="00BD51D5"/>
    <w:rsid w:val="00C02E5B"/>
    <w:rsid w:val="00C214E5"/>
    <w:rsid w:val="00CD3182"/>
    <w:rsid w:val="00CE5DA1"/>
    <w:rsid w:val="00D15FFB"/>
    <w:rsid w:val="00D56E74"/>
    <w:rsid w:val="00D7455E"/>
    <w:rsid w:val="00D86C37"/>
    <w:rsid w:val="00DA29FF"/>
    <w:rsid w:val="00DC7CCA"/>
    <w:rsid w:val="00DD73FE"/>
    <w:rsid w:val="00DE3DD9"/>
    <w:rsid w:val="00E03A98"/>
    <w:rsid w:val="00E0578C"/>
    <w:rsid w:val="00E13ECE"/>
    <w:rsid w:val="00E26044"/>
    <w:rsid w:val="00E33C69"/>
    <w:rsid w:val="00E702FD"/>
    <w:rsid w:val="00EA2C09"/>
    <w:rsid w:val="00ED6E97"/>
    <w:rsid w:val="00EF3ED5"/>
    <w:rsid w:val="00F10D63"/>
    <w:rsid w:val="00F44050"/>
    <w:rsid w:val="00F54D1C"/>
    <w:rsid w:val="00F5563E"/>
    <w:rsid w:val="00FD3F1C"/>
    <w:rsid w:val="00FE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9FE9"/>
  <w15:docId w15:val="{A702F60D-AFBA-4307-ADA9-7E0C66F3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460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2B9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578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578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0578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29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3ADB"/>
  </w:style>
  <w:style w:type="paragraph" w:styleId="Fuzeile">
    <w:name w:val="footer"/>
    <w:basedOn w:val="Standard"/>
    <w:link w:val="FuzeileZchn"/>
    <w:uiPriority w:val="99"/>
    <w:unhideWhenUsed/>
    <w:rsid w:val="0029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3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90A49C-79A5-46EB-AA4B-4B0F3C4F99D6}"/>
</file>

<file path=customXml/itemProps2.xml><?xml version="1.0" encoding="utf-8"?>
<ds:datastoreItem xmlns:ds="http://schemas.openxmlformats.org/officeDocument/2006/customXml" ds:itemID="{9B0031AD-DA25-414A-9EF7-ADEC81F0F90E}"/>
</file>

<file path=customXml/itemProps3.xml><?xml version="1.0" encoding="utf-8"?>
<ds:datastoreItem xmlns:ds="http://schemas.openxmlformats.org/officeDocument/2006/customXml" ds:itemID="{2BFB9F4A-104A-4344-88FB-1CAE583E7E41}"/>
</file>

<file path=customXml/itemProps4.xml><?xml version="1.0" encoding="utf-8"?>
<ds:datastoreItem xmlns:ds="http://schemas.openxmlformats.org/officeDocument/2006/customXml" ds:itemID="{7652FA24-1C8E-43FA-B1F9-92621DF18C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Balali, Shayan (AA privat)</dc:creator>
  <cp:lastModifiedBy>meol</cp:lastModifiedBy>
  <cp:revision>2</cp:revision>
  <cp:lastPrinted>2018-05-04T12:18:00Z</cp:lastPrinted>
  <dcterms:created xsi:type="dcterms:W3CDTF">2018-05-07T06:30:00Z</dcterms:created>
  <dcterms:modified xsi:type="dcterms:W3CDTF">2018-05-07T06:30:00Z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