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center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RECOMENDACIONES CAMER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Ú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N</w:t>
      </w:r>
    </w:p>
    <w:p>
      <w:pPr>
        <w:pStyle w:val="Normal.0"/>
        <w:spacing w:line="360" w:lineRule="auto"/>
        <w:jc w:val="both"/>
      </w:pPr>
      <w:r>
        <w:rPr>
          <w:rtl w:val="0"/>
          <w:lang w:val="es-ES_tradnl"/>
        </w:rPr>
        <w:t>Uruguay saluda la modificaci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del c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digo penal por la que se tipifican como delitos la mutilaci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genital femenina y los matrimonios precoces y forzados. Damos la bienvenida asimismo, al cambio legislativo que propone un enfoque de g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nero en la elaboraci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listas electorales. Tomando en cuenta esto as</w:t>
      </w:r>
      <w:r>
        <w:rPr>
          <w:rtl w:val="0"/>
          <w:lang w:val="es-ES_tradnl"/>
        </w:rPr>
        <w:t xml:space="preserve">í </w:t>
      </w:r>
      <w:r>
        <w:rPr>
          <w:rtl w:val="0"/>
          <w:lang w:val="es-ES_tradnl"/>
        </w:rPr>
        <w:t>como otras acciones implementadas en materia de igualdad de g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 xml:space="preserve">nero, </w:t>
      </w:r>
      <w:r>
        <w:rPr>
          <w:rStyle w:val="Ninguno"/>
          <w:u w:val="single"/>
          <w:rtl w:val="0"/>
          <w:lang w:val="es-ES_tradnl"/>
        </w:rPr>
        <w:t>Uruguay recomienda</w:t>
      </w:r>
      <w:r>
        <w:rPr>
          <w:rtl w:val="0"/>
          <w:lang w:val="es-ES_tradnl"/>
        </w:rPr>
        <w:t>:</w:t>
      </w:r>
    </w:p>
    <w:p>
      <w:pPr>
        <w:pStyle w:val="Normal.0"/>
        <w:numPr>
          <w:ilvl w:val="0"/>
          <w:numId w:val="2"/>
        </w:numPr>
        <w:spacing w:line="360" w:lineRule="auto"/>
        <w:jc w:val="both"/>
        <w:rPr>
          <w:lang w:val="es-ES_tradnl"/>
        </w:rPr>
      </w:pPr>
      <w:r>
        <w:rPr>
          <w:rtl w:val="0"/>
          <w:lang w:val="es-ES_tradnl"/>
        </w:rPr>
        <w:t>Redoblar esfuerzos para eliminar cualquier forma de discriminaci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y violencia contra la mujer, implementando acciones positivas y campa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as de sensibilizaci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 sobre la materia. </w:t>
      </w:r>
    </w:p>
    <w:p>
      <w:pPr>
        <w:pStyle w:val="Normal.0"/>
        <w:spacing w:line="360" w:lineRule="auto"/>
        <w:jc w:val="both"/>
      </w:pPr>
      <w:r>
        <w:rPr>
          <w:rtl w:val="0"/>
          <w:lang w:val="es-ES_tradnl"/>
        </w:rPr>
        <w:t>Saludamos que el pa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s est</w:t>
      </w:r>
      <w:r>
        <w:rPr>
          <w:rtl w:val="0"/>
          <w:lang w:val="es-ES_tradnl"/>
        </w:rPr>
        <w:t xml:space="preserve">é </w:t>
      </w:r>
      <w:r>
        <w:rPr>
          <w:rtl w:val="0"/>
          <w:lang w:val="es-ES_tradnl"/>
        </w:rPr>
        <w:t xml:space="preserve">en proceso de ratificar importantes instrumentos internacionales y regionales de derechos humanos y alentado por ello </w:t>
      </w:r>
      <w:r>
        <w:rPr>
          <w:rStyle w:val="Ninguno"/>
          <w:u w:val="single"/>
          <w:rtl w:val="0"/>
          <w:lang w:val="es-ES_tradnl"/>
        </w:rPr>
        <w:t>Uruguay recomienda</w:t>
      </w:r>
      <w:r>
        <w:rPr>
          <w:rtl w:val="0"/>
          <w:lang w:val="es-ES_tradnl"/>
        </w:rPr>
        <w:t>:</w:t>
      </w:r>
    </w:p>
    <w:p>
      <w:pPr>
        <w:pStyle w:val="Normal.0"/>
        <w:numPr>
          <w:ilvl w:val="0"/>
          <w:numId w:val="2"/>
        </w:numPr>
        <w:spacing w:line="360" w:lineRule="auto"/>
        <w:jc w:val="both"/>
        <w:rPr>
          <w:lang w:val="es-ES_tradnl"/>
        </w:rPr>
      </w:pPr>
      <w:r>
        <w:rPr>
          <w:rStyle w:val="Ninguno"/>
          <w:rtl w:val="0"/>
          <w:lang w:val="es-ES_tradnl"/>
        </w:rPr>
        <w:t xml:space="preserve">Considerar ratificar el </w:t>
      </w:r>
      <w:r>
        <w:rPr>
          <w:rStyle w:val="Ninguno"/>
          <w:rtl w:val="0"/>
        </w:rPr>
        <w:t>Segundo Protocolo Facultativo del Pacto Internacional de Derechos Civiles y Pol</w:t>
      </w:r>
      <w:r>
        <w:rPr>
          <w:rStyle w:val="Ninguno"/>
          <w:rtl w:val="0"/>
        </w:rPr>
        <w:t>í</w:t>
      </w:r>
      <w:r>
        <w:rPr>
          <w:rStyle w:val="Ninguno"/>
          <w:rtl w:val="0"/>
        </w:rPr>
        <w:t>ticos, destinado a abolir la pena de muerte</w:t>
      </w:r>
      <w:r>
        <w:rPr>
          <w:rStyle w:val="Ninguno"/>
          <w:rtl w:val="0"/>
          <w:lang w:val="es-ES_tradnl"/>
        </w:rPr>
        <w:t>, y culminar as</w:t>
      </w:r>
      <w:r>
        <w:rPr>
          <w:rStyle w:val="Ninguno"/>
          <w:rtl w:val="0"/>
          <w:lang w:val="es-ES_tradnl"/>
        </w:rPr>
        <w:t xml:space="preserve">í </w:t>
      </w:r>
      <w:r>
        <w:rPr>
          <w:rStyle w:val="Ninguno"/>
          <w:rtl w:val="0"/>
          <w:lang w:val="es-ES_tradnl"/>
        </w:rPr>
        <w:t>con el proceso de erradicar la pena de muerte.</w:t>
      </w:r>
    </w:p>
    <w:p>
      <w:pPr>
        <w:pStyle w:val="Normal.0"/>
        <w:spacing w:line="360" w:lineRule="auto"/>
        <w:jc w:val="both"/>
      </w:pPr>
      <w:r>
        <w:rPr>
          <w:rtl w:val="0"/>
          <w:lang w:val="es-ES_tradnl"/>
        </w:rPr>
        <w:t>A los efectos de contribuir con los esfuerzos tendientes a garantizar los derechos humanos de todas las personas sin discriminaci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ning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 xml:space="preserve">n tipo, </w:t>
      </w:r>
      <w:r>
        <w:rPr>
          <w:rStyle w:val="Ninguno"/>
          <w:u w:val="single"/>
          <w:rtl w:val="0"/>
          <w:lang w:val="es-ES_tradnl"/>
        </w:rPr>
        <w:t>Uruguay reitera su recomendaci</w:t>
      </w:r>
      <w:r>
        <w:rPr>
          <w:rStyle w:val="Ninguno"/>
          <w:u w:val="single"/>
          <w:rtl w:val="0"/>
          <w:lang w:val="es-ES_tradnl"/>
        </w:rPr>
        <w:t>ó</w:t>
      </w:r>
      <w:r>
        <w:rPr>
          <w:rStyle w:val="Ninguno"/>
          <w:u w:val="single"/>
          <w:rtl w:val="0"/>
          <w:lang w:val="es-ES_tradnl"/>
        </w:rPr>
        <w:t>n</w:t>
      </w:r>
      <w:r>
        <w:rPr>
          <w:rtl w:val="0"/>
          <w:lang w:val="es-ES_tradnl"/>
        </w:rPr>
        <w:t xml:space="preserve"> de: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es-ES_tradnl"/>
        </w:rPr>
      </w:pPr>
      <w:r>
        <w:rPr>
          <w:rStyle w:val="Ninguno"/>
          <w:rFonts w:ascii="Calibri" w:cs="Calibri" w:hAnsi="Calibri" w:eastAsia="Calibri"/>
          <w:b w:val="0"/>
          <w:bCs w:val="0"/>
          <w:rtl w:val="0"/>
          <w:lang w:val="es-ES_tradnl"/>
        </w:rPr>
        <w:t>Despenalizar el sexo consentido entre adultos del mismo sexo, as</w:t>
      </w:r>
      <w:r>
        <w:rPr>
          <w:rStyle w:val="Ninguno"/>
          <w:rFonts w:ascii="Calibri" w:cs="Calibri" w:hAnsi="Calibri" w:eastAsia="Calibri"/>
          <w:b w:val="0"/>
          <w:bCs w:val="0"/>
          <w:rtl w:val="0"/>
          <w:lang w:val="es-ES_tradnl"/>
        </w:rPr>
        <w:t xml:space="preserve">í </w:t>
      </w:r>
      <w:r>
        <w:rPr>
          <w:rStyle w:val="Ninguno"/>
          <w:rFonts w:ascii="Calibri" w:cs="Calibri" w:hAnsi="Calibri" w:eastAsia="Calibri"/>
          <w:b w:val="0"/>
          <w:bCs w:val="0"/>
          <w:rtl w:val="0"/>
          <w:lang w:val="es-ES_tradnl"/>
        </w:rPr>
        <w:t>como cualquier otra pr</w:t>
      </w:r>
      <w:r>
        <w:rPr>
          <w:rStyle w:val="Ninguno"/>
          <w:rFonts w:ascii="Calibri" w:cs="Calibri" w:hAnsi="Calibri" w:eastAsia="Calibri"/>
          <w:b w:val="0"/>
          <w:bCs w:val="0"/>
          <w:rtl w:val="0"/>
          <w:lang w:val="es-ES_tradnl"/>
        </w:rPr>
        <w:t>á</w:t>
      </w:r>
      <w:r>
        <w:rPr>
          <w:rStyle w:val="Ninguno"/>
          <w:rFonts w:ascii="Calibri" w:cs="Calibri" w:hAnsi="Calibri" w:eastAsia="Calibri"/>
          <w:b w:val="0"/>
          <w:bCs w:val="0"/>
          <w:rtl w:val="0"/>
          <w:lang w:val="es-ES_tradnl"/>
        </w:rPr>
        <w:t>ctica discriminatoria por motivos de orientaci</w:t>
      </w:r>
      <w:r>
        <w:rPr>
          <w:rStyle w:val="Ninguno"/>
          <w:rFonts w:ascii="Calibri" w:cs="Calibri" w:hAnsi="Calibri" w:eastAsia="Calibri"/>
          <w:b w:val="0"/>
          <w:bCs w:val="0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b w:val="0"/>
          <w:bCs w:val="0"/>
          <w:rtl w:val="0"/>
          <w:lang w:val="es-ES_tradnl"/>
        </w:rPr>
        <w:t>n sexual e identidad de g</w:t>
      </w:r>
      <w:r>
        <w:rPr>
          <w:rStyle w:val="Ninguno"/>
          <w:rFonts w:ascii="Calibri" w:cs="Calibri" w:hAnsi="Calibri" w:eastAsia="Calibri"/>
          <w:b w:val="0"/>
          <w:bCs w:val="0"/>
          <w:rtl w:val="0"/>
          <w:lang w:val="es-ES_tradnl"/>
        </w:rPr>
        <w:t>é</w:t>
      </w:r>
      <w:r>
        <w:rPr>
          <w:rStyle w:val="Ninguno"/>
          <w:rFonts w:ascii="Calibri" w:cs="Calibri" w:hAnsi="Calibri" w:eastAsia="Calibri"/>
          <w:b w:val="0"/>
          <w:bCs w:val="0"/>
          <w:rtl w:val="0"/>
          <w:lang w:val="es-ES_tradnl"/>
        </w:rPr>
        <w:t>nero, protegiendo a las personas LGBTI y garantizar sus derechos fundamentales.</w:t>
      </w:r>
    </w:p>
    <w:p>
      <w:pPr>
        <w:pStyle w:val="Normal.0"/>
        <w:spacing w:line="360" w:lineRule="auto"/>
        <w:jc w:val="both"/>
      </w:pPr>
      <w:r>
        <w:rPr>
          <w:rtl w:val="0"/>
          <w:lang w:val="es-ES_tradnl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-"/>
      <w:lvlJc w:val="left"/>
      <w:pPr>
        <w:tabs>
          <w:tab w:val="num" w:pos="708"/>
        </w:tabs>
        <w:ind w:left="7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32"/>
        </w:tabs>
        <w:ind w:left="2844" w:hanging="32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956"/>
        </w:tabs>
        <w:ind w:left="4968" w:hanging="28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  <w:style w:type="numbering" w:styleId="Estilo importado 1">
    <w:name w:val="Estilo importado 1"/>
    <w:pPr>
      <w:numPr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A3F66A-611C-4491-872B-8A3B3B16045A}"/>
</file>

<file path=customXml/itemProps2.xml><?xml version="1.0" encoding="utf-8"?>
<ds:datastoreItem xmlns:ds="http://schemas.openxmlformats.org/officeDocument/2006/customXml" ds:itemID="{1ED72F05-D859-45C4-B6AA-2F07FCFD863E}"/>
</file>

<file path=customXml/itemProps3.xml><?xml version="1.0" encoding="utf-8"?>
<ds:datastoreItem xmlns:ds="http://schemas.openxmlformats.org/officeDocument/2006/customXml" ds:itemID="{D0F591CD-57B3-419F-A207-1110F8E000DC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