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FA2B7" w14:textId="77777777" w:rsidR="005D5ABC" w:rsidRPr="005D5ABC" w:rsidRDefault="005D5ABC" w:rsidP="005D5AB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D5ABC">
        <w:rPr>
          <w:rFonts w:ascii="Arial" w:hAnsi="Arial" w:cs="Arial"/>
          <w:b/>
          <w:sz w:val="24"/>
          <w:szCs w:val="24"/>
        </w:rPr>
        <w:t>UPR 30, May 9, 2018</w:t>
      </w:r>
    </w:p>
    <w:p w14:paraId="33523FA4" w14:textId="704AD737" w:rsidR="005D5ABC" w:rsidRPr="005D5ABC" w:rsidRDefault="005D5ABC" w:rsidP="005D5AB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D5ABC">
        <w:rPr>
          <w:rFonts w:ascii="Arial" w:hAnsi="Arial" w:cs="Arial"/>
          <w:b/>
          <w:sz w:val="24"/>
          <w:szCs w:val="24"/>
        </w:rPr>
        <w:t xml:space="preserve">Recommendations by Canada </w:t>
      </w:r>
      <w:r w:rsidRPr="005D5ABC">
        <w:rPr>
          <w:rFonts w:ascii="Arial" w:hAnsi="Arial" w:cs="Arial"/>
          <w:b/>
          <w:sz w:val="24"/>
          <w:szCs w:val="24"/>
        </w:rPr>
        <w:t>for Uzbekistan’s UPR</w:t>
      </w:r>
    </w:p>
    <w:p w14:paraId="75604566" w14:textId="77777777" w:rsidR="005D5ABC" w:rsidRPr="005D5ABC" w:rsidRDefault="005D5ABC" w:rsidP="005D5ABC">
      <w:pPr>
        <w:pStyle w:val="NoSpacing"/>
        <w:rPr>
          <w:rFonts w:ascii="Arial" w:hAnsi="Arial" w:cs="Arial"/>
          <w:sz w:val="24"/>
          <w:szCs w:val="24"/>
        </w:rPr>
      </w:pPr>
    </w:p>
    <w:p w14:paraId="5E38E208" w14:textId="77777777" w:rsidR="005D5ABC" w:rsidRPr="005D5ABC" w:rsidRDefault="005D5ABC" w:rsidP="005D5AB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1F1BC1B4" w14:textId="77777777" w:rsidR="005D5ABC" w:rsidRPr="005D5ABC" w:rsidRDefault="005D5ABC" w:rsidP="005D5ABC">
      <w:pPr>
        <w:rPr>
          <w:rFonts w:ascii="Arial" w:hAnsi="Arial" w:cs="Arial"/>
        </w:rPr>
      </w:pPr>
    </w:p>
    <w:p w14:paraId="06E2E106" w14:textId="77777777" w:rsidR="005D5ABC" w:rsidRPr="005D5ABC" w:rsidRDefault="005D5ABC" w:rsidP="005D5ABC">
      <w:pPr>
        <w:rPr>
          <w:rFonts w:ascii="Arial" w:hAnsi="Arial" w:cs="Arial"/>
        </w:rPr>
      </w:pPr>
      <w:r w:rsidRPr="005D5ABC">
        <w:rPr>
          <w:rFonts w:ascii="Arial" w:hAnsi="Arial" w:cs="Arial"/>
        </w:rPr>
        <w:t xml:space="preserve">Thank you, Mr. President. </w:t>
      </w:r>
    </w:p>
    <w:p w14:paraId="48DF535C" w14:textId="77777777" w:rsidR="005D5ABC" w:rsidRPr="005D5ABC" w:rsidRDefault="005D5ABC" w:rsidP="005D5ABC">
      <w:pPr>
        <w:rPr>
          <w:rFonts w:ascii="Arial" w:hAnsi="Arial" w:cs="Arial"/>
        </w:rPr>
      </w:pPr>
    </w:p>
    <w:p w14:paraId="3A8DC265" w14:textId="77777777" w:rsidR="005D5ABC" w:rsidRPr="005D5ABC" w:rsidRDefault="005D5ABC" w:rsidP="005D5ABC">
      <w:pPr>
        <w:rPr>
          <w:rFonts w:ascii="Arial" w:hAnsi="Arial" w:cs="Arial"/>
        </w:rPr>
      </w:pPr>
      <w:r w:rsidRPr="005D5ABC">
        <w:rPr>
          <w:rFonts w:ascii="Arial" w:hAnsi="Arial" w:cs="Arial"/>
        </w:rPr>
        <w:t xml:space="preserve">Canada commends Uzbekistan’s work in addressing human rights challenges, including child </w:t>
      </w:r>
      <w:proofErr w:type="spellStart"/>
      <w:r w:rsidRPr="005D5ABC">
        <w:rPr>
          <w:rFonts w:ascii="Arial" w:hAnsi="Arial" w:cs="Arial"/>
        </w:rPr>
        <w:t>labour</w:t>
      </w:r>
      <w:proofErr w:type="spellEnd"/>
      <w:r w:rsidRPr="005D5ABC">
        <w:rPr>
          <w:rFonts w:ascii="Arial" w:hAnsi="Arial" w:cs="Arial"/>
        </w:rPr>
        <w:t xml:space="preserve"> in the cotton sector. We hope to see progress entrenched through continued reform.</w:t>
      </w:r>
    </w:p>
    <w:p w14:paraId="6B676B97" w14:textId="77777777" w:rsidR="005D5ABC" w:rsidRPr="005D5ABC" w:rsidRDefault="005D5ABC" w:rsidP="005D5ABC">
      <w:pPr>
        <w:rPr>
          <w:rFonts w:ascii="Arial" w:hAnsi="Arial" w:cs="Arial"/>
          <w:u w:val="single"/>
        </w:rPr>
      </w:pPr>
    </w:p>
    <w:p w14:paraId="799763F5" w14:textId="77777777" w:rsidR="005D5ABC" w:rsidRPr="005D5ABC" w:rsidRDefault="005D5ABC" w:rsidP="005D5ABC">
      <w:pPr>
        <w:rPr>
          <w:rFonts w:ascii="Arial" w:hAnsi="Arial" w:cs="Arial"/>
        </w:rPr>
      </w:pPr>
      <w:r w:rsidRPr="005D5ABC">
        <w:rPr>
          <w:rFonts w:ascii="Arial" w:hAnsi="Arial" w:cs="Arial"/>
        </w:rPr>
        <w:t>Canada recommends that Uzbekistan:</w:t>
      </w:r>
    </w:p>
    <w:p w14:paraId="3FE2A19E" w14:textId="77777777" w:rsidR="005D5ABC" w:rsidRPr="005D5ABC" w:rsidRDefault="005D5ABC" w:rsidP="005D5ABC">
      <w:pPr>
        <w:rPr>
          <w:rFonts w:ascii="Arial" w:hAnsi="Arial" w:cs="Arial"/>
        </w:rPr>
      </w:pPr>
    </w:p>
    <w:p w14:paraId="745F0EB9" w14:textId="77777777" w:rsidR="005D5ABC" w:rsidRPr="005D5ABC" w:rsidRDefault="005D5ABC" w:rsidP="005D5ABC">
      <w:pPr>
        <w:pStyle w:val="ListParagraph"/>
        <w:numPr>
          <w:ilvl w:val="0"/>
          <w:numId w:val="10"/>
        </w:numPr>
        <w:spacing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5D5ABC">
        <w:rPr>
          <w:rFonts w:ascii="Arial" w:hAnsi="Arial" w:cs="Arial"/>
          <w:sz w:val="24"/>
          <w:szCs w:val="24"/>
        </w:rPr>
        <w:t>Collaborate with the ILO to end the systematic use of forced labour of adults in the cotton sector and develop a comprehensive plan to eliminate its use.</w:t>
      </w:r>
    </w:p>
    <w:p w14:paraId="7DC4D7B9" w14:textId="77777777" w:rsidR="005D5ABC" w:rsidRPr="005D5ABC" w:rsidRDefault="005D5ABC" w:rsidP="005D5ABC">
      <w:pPr>
        <w:pStyle w:val="ListParagraph"/>
        <w:spacing w:after="0" w:line="240" w:lineRule="auto"/>
        <w:ind w:left="714"/>
        <w:contextualSpacing w:val="0"/>
        <w:rPr>
          <w:rFonts w:ascii="Arial" w:hAnsi="Arial" w:cs="Arial"/>
          <w:sz w:val="24"/>
          <w:szCs w:val="24"/>
        </w:rPr>
      </w:pPr>
    </w:p>
    <w:p w14:paraId="0394D277" w14:textId="77777777" w:rsidR="005D5ABC" w:rsidRPr="005D5ABC" w:rsidRDefault="005D5ABC" w:rsidP="005D5ABC">
      <w:pPr>
        <w:pStyle w:val="ListParagraph"/>
        <w:numPr>
          <w:ilvl w:val="0"/>
          <w:numId w:val="10"/>
        </w:numPr>
        <w:spacing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5D5ABC">
        <w:rPr>
          <w:rFonts w:ascii="Arial" w:hAnsi="Arial" w:cs="Arial"/>
          <w:sz w:val="24"/>
          <w:szCs w:val="24"/>
        </w:rPr>
        <w:t>Revise practices in detention facilities to eliminate use of torture or other cruel treatment or punishment; employ independent monitoring, and thoroughly investigate and prosecute allegations of such practices.</w:t>
      </w:r>
    </w:p>
    <w:p w14:paraId="7F5AD540" w14:textId="77777777" w:rsidR="005D5ABC" w:rsidRPr="005D5ABC" w:rsidRDefault="005D5ABC" w:rsidP="005D5ABC">
      <w:pPr>
        <w:pStyle w:val="ListParagraph"/>
        <w:spacing w:after="0" w:line="240" w:lineRule="auto"/>
        <w:ind w:left="714"/>
        <w:contextualSpacing w:val="0"/>
        <w:rPr>
          <w:rFonts w:ascii="Arial" w:hAnsi="Arial" w:cs="Arial"/>
          <w:sz w:val="24"/>
          <w:szCs w:val="24"/>
        </w:rPr>
      </w:pPr>
    </w:p>
    <w:p w14:paraId="5AB3F707" w14:textId="77777777" w:rsidR="005D5ABC" w:rsidRPr="005D5ABC" w:rsidRDefault="005D5ABC" w:rsidP="005D5ABC">
      <w:pPr>
        <w:pStyle w:val="ListParagraph"/>
        <w:numPr>
          <w:ilvl w:val="0"/>
          <w:numId w:val="10"/>
        </w:numPr>
        <w:spacing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5D5ABC">
        <w:rPr>
          <w:rFonts w:ascii="Arial" w:hAnsi="Arial" w:cs="Arial"/>
          <w:sz w:val="24"/>
          <w:szCs w:val="24"/>
        </w:rPr>
        <w:t>Repeal legislation that criminalizes consensual same-sex conduct and adopt laws to prevent discrimination based on sexual orientation and gender identity.</w:t>
      </w:r>
    </w:p>
    <w:p w14:paraId="4518AE45" w14:textId="77777777" w:rsidR="005D5ABC" w:rsidRPr="005D5ABC" w:rsidRDefault="005D5ABC" w:rsidP="005D5ABC">
      <w:pPr>
        <w:pStyle w:val="ListParagraph"/>
        <w:spacing w:after="0" w:line="240" w:lineRule="auto"/>
        <w:ind w:left="714"/>
        <w:contextualSpacing w:val="0"/>
        <w:rPr>
          <w:rFonts w:ascii="Arial" w:hAnsi="Arial" w:cs="Arial"/>
          <w:sz w:val="24"/>
          <w:szCs w:val="24"/>
        </w:rPr>
      </w:pPr>
    </w:p>
    <w:p w14:paraId="5EE26807" w14:textId="77777777" w:rsidR="005D5ABC" w:rsidRPr="005D5ABC" w:rsidRDefault="005D5ABC" w:rsidP="005D5ABC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5D5ABC">
        <w:rPr>
          <w:rFonts w:ascii="Arial" w:hAnsi="Arial" w:cs="Arial"/>
          <w:sz w:val="24"/>
          <w:szCs w:val="24"/>
        </w:rPr>
        <w:t xml:space="preserve">Revise provisions in the country’s criminal and administrative codes relating to freedom of religion or belief, so as to conform </w:t>
      </w:r>
      <w:proofErr w:type="gramStart"/>
      <w:r w:rsidRPr="005D5ABC">
        <w:rPr>
          <w:rFonts w:ascii="Arial" w:hAnsi="Arial" w:cs="Arial"/>
          <w:sz w:val="24"/>
          <w:szCs w:val="24"/>
        </w:rPr>
        <w:t>with</w:t>
      </w:r>
      <w:proofErr w:type="gramEnd"/>
      <w:r w:rsidRPr="005D5ABC">
        <w:rPr>
          <w:rFonts w:ascii="Arial" w:hAnsi="Arial" w:cs="Arial"/>
          <w:sz w:val="24"/>
          <w:szCs w:val="24"/>
        </w:rPr>
        <w:t xml:space="preserve"> Article 18 of the International Covenant on Civil and Political Rights. </w:t>
      </w:r>
    </w:p>
    <w:p w14:paraId="2EBDC204" w14:textId="77777777" w:rsidR="005D5ABC" w:rsidRPr="005D5ABC" w:rsidRDefault="005D5ABC" w:rsidP="005D5ABC">
      <w:pPr>
        <w:tabs>
          <w:tab w:val="left" w:pos="6647"/>
        </w:tabs>
        <w:rPr>
          <w:rFonts w:ascii="Arial" w:hAnsi="Arial" w:cs="Arial"/>
          <w:u w:val="single"/>
        </w:rPr>
      </w:pPr>
    </w:p>
    <w:p w14:paraId="40C8D564" w14:textId="77777777" w:rsidR="005D5ABC" w:rsidRPr="005D5ABC" w:rsidRDefault="005D5ABC" w:rsidP="005D5ABC">
      <w:pPr>
        <w:rPr>
          <w:rFonts w:ascii="Arial" w:hAnsi="Arial" w:cs="Arial"/>
        </w:rPr>
      </w:pPr>
      <w:r w:rsidRPr="005D5ABC">
        <w:rPr>
          <w:rFonts w:ascii="Arial" w:hAnsi="Arial" w:cs="Arial"/>
        </w:rPr>
        <w:t xml:space="preserve">Canada hopes for continued progress in Uzbekistan, particularly in the area of harassment of persons, including civil society actors and journalists. </w:t>
      </w:r>
    </w:p>
    <w:p w14:paraId="38ED44F0" w14:textId="77777777" w:rsidR="00295563" w:rsidRPr="005D5ABC" w:rsidRDefault="00295563" w:rsidP="00461E92"/>
    <w:p w14:paraId="017A8F4C" w14:textId="77777777" w:rsidR="00295563" w:rsidRPr="005D5ABC" w:rsidRDefault="00295563" w:rsidP="00295563">
      <w:pPr>
        <w:jc w:val="center"/>
        <w:rPr>
          <w:lang w:val="en-CA"/>
        </w:rPr>
      </w:pPr>
    </w:p>
    <w:p w14:paraId="55D7FD7F" w14:textId="77777777" w:rsidR="00295563" w:rsidRPr="005D5ABC" w:rsidRDefault="00295563" w:rsidP="00295563">
      <w:pPr>
        <w:jc w:val="center"/>
        <w:rPr>
          <w:lang w:val="en-CA"/>
        </w:rPr>
      </w:pPr>
    </w:p>
    <w:sectPr w:rsidR="00295563" w:rsidRPr="005D5ABC" w:rsidSect="00DC6612">
      <w:headerReference w:type="first" r:id="rId9"/>
      <w:type w:val="continuous"/>
      <w:pgSz w:w="12240" w:h="15840"/>
      <w:pgMar w:top="2694" w:right="1440" w:bottom="15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11531" w14:textId="77777777" w:rsidR="00B65E97" w:rsidRDefault="00B65E97" w:rsidP="00DC6612">
      <w:r>
        <w:separator/>
      </w:r>
    </w:p>
  </w:endnote>
  <w:endnote w:type="continuationSeparator" w:id="0">
    <w:p w14:paraId="72D2F8EE" w14:textId="77777777" w:rsidR="00B65E97" w:rsidRDefault="00B65E97" w:rsidP="00DC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C478F" w14:textId="77777777" w:rsidR="00B65E97" w:rsidRDefault="00B65E97" w:rsidP="00DC6612">
      <w:r>
        <w:separator/>
      </w:r>
    </w:p>
  </w:footnote>
  <w:footnote w:type="continuationSeparator" w:id="0">
    <w:p w14:paraId="088BD6DC" w14:textId="77777777" w:rsidR="00B65E97" w:rsidRDefault="00B65E97" w:rsidP="00DC6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625BC" w14:textId="77508B72" w:rsidR="00B851DD" w:rsidRDefault="00B851D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D030677" wp14:editId="07197B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6468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198">
      <w:t>*Check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42EA"/>
    <w:multiLevelType w:val="hybridMultilevel"/>
    <w:tmpl w:val="A606C1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D5A"/>
    <w:multiLevelType w:val="multilevel"/>
    <w:tmpl w:val="26A02F6A"/>
    <w:styleLink w:val="tabs"/>
    <w:lvl w:ilvl="0">
      <w:start w:val="1"/>
      <w:numFmt w:val="bullet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2">
    <w:nsid w:val="22A00A98"/>
    <w:multiLevelType w:val="hybridMultilevel"/>
    <w:tmpl w:val="4E1AA4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16623"/>
    <w:multiLevelType w:val="hybridMultilevel"/>
    <w:tmpl w:val="2FD0AE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078A1"/>
    <w:multiLevelType w:val="hybridMultilevel"/>
    <w:tmpl w:val="515E1002"/>
    <w:lvl w:ilvl="0" w:tplc="A07E9C94">
      <w:start w:val="1"/>
      <w:numFmt w:val="bullet"/>
      <w:pStyle w:val="Style1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5">
    <w:nsid w:val="4E7234CB"/>
    <w:multiLevelType w:val="hybridMultilevel"/>
    <w:tmpl w:val="D370057C"/>
    <w:lvl w:ilvl="0" w:tplc="62DC1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EA7416"/>
    <w:multiLevelType w:val="hybridMultilevel"/>
    <w:tmpl w:val="D23493CA"/>
    <w:lvl w:ilvl="0" w:tplc="2222DE8A">
      <w:start w:val="1"/>
      <w:numFmt w:val="bullet"/>
      <w:pStyle w:val="START-BULLET"/>
      <w:lvlText w:val="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aps w:val="0"/>
        <w:strike w:val="0"/>
        <w:dstrike w:val="0"/>
        <w:vanish w:val="0"/>
        <w:color w:val="00009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12"/>
    <w:rsid w:val="0003005C"/>
    <w:rsid w:val="00065DE8"/>
    <w:rsid w:val="000737E2"/>
    <w:rsid w:val="001A6D5F"/>
    <w:rsid w:val="001C178D"/>
    <w:rsid w:val="001E2DF8"/>
    <w:rsid w:val="001F1045"/>
    <w:rsid w:val="002809CF"/>
    <w:rsid w:val="00295563"/>
    <w:rsid w:val="00305A1E"/>
    <w:rsid w:val="003A0B49"/>
    <w:rsid w:val="003A1473"/>
    <w:rsid w:val="003D72F0"/>
    <w:rsid w:val="00461E92"/>
    <w:rsid w:val="004639BD"/>
    <w:rsid w:val="005253A3"/>
    <w:rsid w:val="00573869"/>
    <w:rsid w:val="005D5ABC"/>
    <w:rsid w:val="005F493F"/>
    <w:rsid w:val="00620FAE"/>
    <w:rsid w:val="006441D8"/>
    <w:rsid w:val="00651198"/>
    <w:rsid w:val="006531A5"/>
    <w:rsid w:val="00707DFA"/>
    <w:rsid w:val="00712183"/>
    <w:rsid w:val="00735521"/>
    <w:rsid w:val="00893BDA"/>
    <w:rsid w:val="008A5C36"/>
    <w:rsid w:val="00901E5E"/>
    <w:rsid w:val="0093791E"/>
    <w:rsid w:val="00981EE6"/>
    <w:rsid w:val="00A005D4"/>
    <w:rsid w:val="00A268B9"/>
    <w:rsid w:val="00A32E2D"/>
    <w:rsid w:val="00A632A2"/>
    <w:rsid w:val="00AA6C80"/>
    <w:rsid w:val="00AD58D1"/>
    <w:rsid w:val="00B276D1"/>
    <w:rsid w:val="00B40660"/>
    <w:rsid w:val="00B64442"/>
    <w:rsid w:val="00B65E97"/>
    <w:rsid w:val="00B8031D"/>
    <w:rsid w:val="00B84A85"/>
    <w:rsid w:val="00B851DD"/>
    <w:rsid w:val="00B86760"/>
    <w:rsid w:val="00B97BC5"/>
    <w:rsid w:val="00BA6562"/>
    <w:rsid w:val="00BB6E94"/>
    <w:rsid w:val="00C17274"/>
    <w:rsid w:val="00C447A7"/>
    <w:rsid w:val="00C6479D"/>
    <w:rsid w:val="00C75B47"/>
    <w:rsid w:val="00C8103E"/>
    <w:rsid w:val="00CA07EC"/>
    <w:rsid w:val="00CC1FF3"/>
    <w:rsid w:val="00D228CB"/>
    <w:rsid w:val="00DB3BE9"/>
    <w:rsid w:val="00DC46F0"/>
    <w:rsid w:val="00DC6612"/>
    <w:rsid w:val="00DD23F4"/>
    <w:rsid w:val="00DF4338"/>
    <w:rsid w:val="00F61AE6"/>
    <w:rsid w:val="00F769BD"/>
    <w:rsid w:val="00F8235E"/>
    <w:rsid w:val="00FB6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B54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D0E146-BB5C-4DB6-8B5D-8A50A07AB9B3}"/>
</file>

<file path=customXml/itemProps2.xml><?xml version="1.0" encoding="utf-8"?>
<ds:datastoreItem xmlns:ds="http://schemas.openxmlformats.org/officeDocument/2006/customXml" ds:itemID="{33B34B6B-B4E1-4E6C-B2AC-5BC898657BBA}"/>
</file>

<file path=customXml/itemProps3.xml><?xml version="1.0" encoding="utf-8"?>
<ds:datastoreItem xmlns:ds="http://schemas.openxmlformats.org/officeDocument/2006/customXml" ds:itemID="{F4217AEB-2196-455E-AFA3-304E3D6F0207}"/>
</file>

<file path=customXml/itemProps4.xml><?xml version="1.0" encoding="utf-8"?>
<ds:datastoreItem xmlns:ds="http://schemas.openxmlformats.org/officeDocument/2006/customXml" ds:itemID="{A8DE216D-2375-4399-A61B-9646AB657A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Houle</dc:creator>
  <cp:lastModifiedBy>Joltopuf, Iolanda -GENEV -GR</cp:lastModifiedBy>
  <cp:revision>2</cp:revision>
  <cp:lastPrinted>2014-08-13T07:00:00Z</cp:lastPrinted>
  <dcterms:created xsi:type="dcterms:W3CDTF">2018-05-09T06:17:00Z</dcterms:created>
  <dcterms:modified xsi:type="dcterms:W3CDTF">2018-05-09T06:17:00Z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