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09197" w14:textId="77777777" w:rsidR="007D367C" w:rsidRPr="007D367C" w:rsidRDefault="007D367C" w:rsidP="007D367C">
      <w:pPr>
        <w:pStyle w:val="NoSpacing"/>
        <w:jc w:val="center"/>
        <w:rPr>
          <w:rFonts w:ascii="Arial" w:hAnsi="Arial" w:cs="Arial"/>
          <w:sz w:val="24"/>
          <w:szCs w:val="24"/>
        </w:rPr>
      </w:pPr>
      <w:bookmarkStart w:id="0" w:name="_GoBack"/>
      <w:r w:rsidRPr="007D367C">
        <w:rPr>
          <w:rFonts w:ascii="Arial" w:hAnsi="Arial" w:cs="Arial"/>
          <w:sz w:val="24"/>
          <w:szCs w:val="24"/>
        </w:rPr>
        <w:t>UPR 30, May 14, 2018</w:t>
      </w:r>
    </w:p>
    <w:p w14:paraId="3BDDF8B7" w14:textId="67BB331B" w:rsidR="007D367C" w:rsidRPr="007D367C" w:rsidRDefault="007D367C" w:rsidP="007D367C">
      <w:pPr>
        <w:pStyle w:val="NoSpacing"/>
        <w:jc w:val="center"/>
        <w:rPr>
          <w:rFonts w:ascii="Arial" w:hAnsi="Arial" w:cs="Arial"/>
          <w:sz w:val="24"/>
          <w:szCs w:val="24"/>
        </w:rPr>
      </w:pPr>
      <w:r w:rsidRPr="007D367C">
        <w:rPr>
          <w:rFonts w:ascii="Arial" w:hAnsi="Arial" w:cs="Arial"/>
          <w:sz w:val="24"/>
          <w:szCs w:val="24"/>
        </w:rPr>
        <w:t xml:space="preserve">Recommendations by Canada </w:t>
      </w:r>
      <w:r w:rsidRPr="007D367C">
        <w:rPr>
          <w:rFonts w:ascii="Arial" w:hAnsi="Arial" w:cs="Arial"/>
          <w:sz w:val="24"/>
          <w:szCs w:val="24"/>
        </w:rPr>
        <w:t>for Russia’s UPR</w:t>
      </w:r>
    </w:p>
    <w:p w14:paraId="4D9B5A6C" w14:textId="77777777" w:rsidR="007D367C" w:rsidRPr="007D367C" w:rsidRDefault="007D367C" w:rsidP="007D367C">
      <w:pPr>
        <w:pStyle w:val="NoSpacing"/>
        <w:jc w:val="center"/>
        <w:rPr>
          <w:rFonts w:ascii="Arial" w:hAnsi="Arial" w:cs="Arial"/>
          <w:b/>
          <w:sz w:val="24"/>
          <w:szCs w:val="24"/>
        </w:rPr>
      </w:pPr>
    </w:p>
    <w:p w14:paraId="0C54A2F2" w14:textId="77777777" w:rsidR="007D367C" w:rsidRPr="007D367C" w:rsidRDefault="007D367C" w:rsidP="007D367C">
      <w:pPr>
        <w:pStyle w:val="NoSpacing"/>
        <w:rPr>
          <w:rFonts w:ascii="Arial" w:hAnsi="Arial" w:cs="Arial"/>
          <w:b/>
          <w:sz w:val="24"/>
          <w:szCs w:val="24"/>
        </w:rPr>
      </w:pPr>
    </w:p>
    <w:p w14:paraId="49B38E75" w14:textId="77777777" w:rsidR="007D367C" w:rsidRPr="007D367C" w:rsidRDefault="007D367C" w:rsidP="007D367C">
      <w:pPr>
        <w:pStyle w:val="NoSpacing"/>
        <w:rPr>
          <w:rFonts w:ascii="Arial" w:hAnsi="Arial" w:cs="Arial"/>
          <w:b/>
          <w:sz w:val="24"/>
          <w:szCs w:val="24"/>
        </w:rPr>
      </w:pPr>
    </w:p>
    <w:p w14:paraId="086CE7CA" w14:textId="77777777" w:rsidR="007D367C" w:rsidRPr="007D367C" w:rsidRDefault="007D367C" w:rsidP="007D367C">
      <w:pPr>
        <w:pStyle w:val="NoSpacing"/>
        <w:rPr>
          <w:rFonts w:ascii="Arial" w:hAnsi="Arial" w:cs="Arial"/>
          <w:sz w:val="24"/>
          <w:szCs w:val="24"/>
        </w:rPr>
      </w:pPr>
      <w:r w:rsidRPr="007D367C">
        <w:rPr>
          <w:rFonts w:ascii="Arial" w:hAnsi="Arial" w:cs="Arial"/>
          <w:sz w:val="24"/>
          <w:szCs w:val="24"/>
        </w:rPr>
        <w:t xml:space="preserve">Thank you, Mr. President. </w:t>
      </w:r>
    </w:p>
    <w:p w14:paraId="5504D638" w14:textId="77777777" w:rsidR="007D367C" w:rsidRPr="007D367C" w:rsidRDefault="007D367C" w:rsidP="007D367C">
      <w:pPr>
        <w:pStyle w:val="NoSpacing"/>
        <w:rPr>
          <w:rFonts w:ascii="Arial" w:hAnsi="Arial" w:cs="Arial"/>
          <w:sz w:val="24"/>
          <w:szCs w:val="24"/>
        </w:rPr>
      </w:pPr>
    </w:p>
    <w:p w14:paraId="359B1822" w14:textId="77777777" w:rsidR="007D367C" w:rsidRPr="007D367C" w:rsidRDefault="007D367C" w:rsidP="007D367C">
      <w:pPr>
        <w:pStyle w:val="NoSpacing"/>
        <w:rPr>
          <w:rFonts w:ascii="Arial" w:hAnsi="Arial" w:cs="Arial"/>
          <w:sz w:val="24"/>
          <w:szCs w:val="24"/>
        </w:rPr>
      </w:pPr>
      <w:r w:rsidRPr="007D367C">
        <w:rPr>
          <w:rFonts w:ascii="Arial" w:hAnsi="Arial" w:cs="Arial"/>
          <w:sz w:val="24"/>
          <w:szCs w:val="24"/>
        </w:rPr>
        <w:t>Canada is deeply concerned by the deterioration of the state of human rights in the Russian Federation, and, in particular by the Government’s violations of the human rights of minorities and of human rights defenders.</w:t>
      </w:r>
    </w:p>
    <w:p w14:paraId="19F99883" w14:textId="77777777" w:rsidR="007D367C" w:rsidRPr="007D367C" w:rsidRDefault="007D367C" w:rsidP="007D367C">
      <w:pPr>
        <w:pStyle w:val="NoSpacing"/>
        <w:rPr>
          <w:rFonts w:ascii="Arial" w:hAnsi="Arial" w:cs="Arial"/>
          <w:sz w:val="24"/>
          <w:szCs w:val="24"/>
        </w:rPr>
      </w:pPr>
    </w:p>
    <w:p w14:paraId="175C89FF" w14:textId="77777777" w:rsidR="007D367C" w:rsidRPr="007D367C" w:rsidRDefault="007D367C" w:rsidP="007D367C">
      <w:pPr>
        <w:pStyle w:val="NoSpacing"/>
        <w:rPr>
          <w:rFonts w:ascii="Arial" w:hAnsi="Arial" w:cs="Arial"/>
          <w:sz w:val="24"/>
          <w:szCs w:val="24"/>
        </w:rPr>
      </w:pPr>
      <w:r w:rsidRPr="007D367C">
        <w:rPr>
          <w:rFonts w:ascii="Arial" w:hAnsi="Arial" w:cs="Arial"/>
          <w:sz w:val="24"/>
          <w:szCs w:val="24"/>
        </w:rPr>
        <w:t>Canada recommends that the Russian Federation:</w:t>
      </w:r>
    </w:p>
    <w:p w14:paraId="5426BC26" w14:textId="77777777" w:rsidR="007D367C" w:rsidRPr="007D367C" w:rsidRDefault="007D367C" w:rsidP="007D367C">
      <w:pPr>
        <w:pStyle w:val="NoSpacing"/>
        <w:rPr>
          <w:rFonts w:ascii="Arial" w:hAnsi="Arial" w:cs="Arial"/>
          <w:sz w:val="24"/>
          <w:szCs w:val="24"/>
        </w:rPr>
      </w:pPr>
    </w:p>
    <w:p w14:paraId="6D0CE6B4" w14:textId="77777777" w:rsidR="007D367C" w:rsidRPr="007D367C" w:rsidRDefault="007D367C" w:rsidP="007D367C">
      <w:pPr>
        <w:pStyle w:val="NoSpacing"/>
        <w:numPr>
          <w:ilvl w:val="0"/>
          <w:numId w:val="9"/>
        </w:numPr>
        <w:rPr>
          <w:rFonts w:ascii="Arial" w:hAnsi="Arial" w:cs="Arial"/>
          <w:color w:val="000000" w:themeColor="text1"/>
          <w:sz w:val="24"/>
          <w:szCs w:val="24"/>
        </w:rPr>
      </w:pPr>
      <w:r w:rsidRPr="007D367C">
        <w:rPr>
          <w:rFonts w:ascii="Arial" w:hAnsi="Arial" w:cs="Arial"/>
          <w:color w:val="000000" w:themeColor="text1"/>
          <w:sz w:val="24"/>
          <w:szCs w:val="24"/>
        </w:rPr>
        <w:t>Ensure the exercise of political competition through free and fair elections, including equitable access to the political process.</w:t>
      </w:r>
    </w:p>
    <w:p w14:paraId="22FB6C9F" w14:textId="77777777" w:rsidR="007D367C" w:rsidRPr="007D367C" w:rsidRDefault="007D367C" w:rsidP="007D367C">
      <w:pPr>
        <w:pStyle w:val="NoSpacing"/>
        <w:ind w:left="720"/>
        <w:rPr>
          <w:rFonts w:ascii="Arial" w:hAnsi="Arial" w:cs="Arial"/>
          <w:color w:val="000000" w:themeColor="text1"/>
          <w:sz w:val="24"/>
          <w:szCs w:val="24"/>
        </w:rPr>
      </w:pPr>
    </w:p>
    <w:p w14:paraId="2282D286" w14:textId="77777777" w:rsidR="007D367C" w:rsidRPr="007D367C" w:rsidRDefault="007D367C" w:rsidP="007D367C">
      <w:pPr>
        <w:pStyle w:val="NoSpacing"/>
        <w:numPr>
          <w:ilvl w:val="0"/>
          <w:numId w:val="9"/>
        </w:numPr>
        <w:rPr>
          <w:rFonts w:ascii="Arial" w:hAnsi="Arial" w:cs="Arial"/>
          <w:color w:val="000000" w:themeColor="text1"/>
          <w:sz w:val="24"/>
          <w:szCs w:val="24"/>
        </w:rPr>
      </w:pPr>
      <w:r w:rsidRPr="007D367C">
        <w:rPr>
          <w:rFonts w:ascii="Arial" w:hAnsi="Arial" w:cs="Arial"/>
          <w:color w:val="000000" w:themeColor="text1"/>
          <w:sz w:val="24"/>
          <w:szCs w:val="24"/>
        </w:rPr>
        <w:t xml:space="preserve">Revise or repeal legislation that unduly limits the freedoms of association, assembly, expression, religion or belief, including the “foreign agents” law, and the law on “undesirable organizations”. </w:t>
      </w:r>
    </w:p>
    <w:p w14:paraId="0FD33274" w14:textId="77777777" w:rsidR="007D367C" w:rsidRPr="007D367C" w:rsidRDefault="007D367C" w:rsidP="007D367C">
      <w:pPr>
        <w:pStyle w:val="NoSpacing"/>
        <w:ind w:left="720"/>
        <w:rPr>
          <w:rFonts w:ascii="Arial" w:hAnsi="Arial" w:cs="Arial"/>
          <w:color w:val="000000" w:themeColor="text1"/>
          <w:sz w:val="24"/>
          <w:szCs w:val="24"/>
        </w:rPr>
      </w:pPr>
    </w:p>
    <w:p w14:paraId="34434277" w14:textId="77777777" w:rsidR="007D367C" w:rsidRPr="007D367C" w:rsidRDefault="007D367C" w:rsidP="007D367C">
      <w:pPr>
        <w:pStyle w:val="NoSpacing"/>
        <w:numPr>
          <w:ilvl w:val="0"/>
          <w:numId w:val="9"/>
        </w:numPr>
        <w:rPr>
          <w:rFonts w:ascii="Arial" w:hAnsi="Arial" w:cs="Arial"/>
          <w:color w:val="000000" w:themeColor="text1"/>
          <w:sz w:val="24"/>
          <w:szCs w:val="24"/>
        </w:rPr>
      </w:pPr>
      <w:r w:rsidRPr="007D367C">
        <w:rPr>
          <w:rFonts w:ascii="Arial" w:hAnsi="Arial" w:cs="Arial"/>
          <w:color w:val="000000" w:themeColor="text1"/>
          <w:sz w:val="24"/>
          <w:szCs w:val="24"/>
        </w:rPr>
        <w:t xml:space="preserve">Prevent and investigate beatings, threats and trials based on dubious charges – of human-rights defenders, journalists, political actors and civil society. </w:t>
      </w:r>
    </w:p>
    <w:p w14:paraId="13599D29" w14:textId="77777777" w:rsidR="007D367C" w:rsidRPr="007D367C" w:rsidRDefault="007D367C" w:rsidP="007D367C">
      <w:pPr>
        <w:pStyle w:val="NoSpacing"/>
        <w:ind w:left="720"/>
        <w:rPr>
          <w:rFonts w:ascii="Arial" w:hAnsi="Arial" w:cs="Arial"/>
          <w:color w:val="000000" w:themeColor="text1"/>
          <w:sz w:val="24"/>
          <w:szCs w:val="24"/>
        </w:rPr>
      </w:pPr>
    </w:p>
    <w:p w14:paraId="6FEEDDC5" w14:textId="77777777" w:rsidR="007D367C" w:rsidRPr="007D367C" w:rsidRDefault="007D367C" w:rsidP="007D367C">
      <w:pPr>
        <w:pStyle w:val="NoSpacing"/>
        <w:numPr>
          <w:ilvl w:val="0"/>
          <w:numId w:val="9"/>
        </w:numPr>
        <w:rPr>
          <w:rFonts w:ascii="Arial" w:hAnsi="Arial" w:cs="Arial"/>
          <w:color w:val="000000" w:themeColor="text1"/>
          <w:sz w:val="24"/>
          <w:szCs w:val="24"/>
        </w:rPr>
      </w:pPr>
      <w:r w:rsidRPr="007D367C">
        <w:rPr>
          <w:rFonts w:ascii="Arial" w:hAnsi="Arial" w:cs="Arial"/>
          <w:color w:val="000000" w:themeColor="text1"/>
          <w:sz w:val="24"/>
          <w:szCs w:val="24"/>
        </w:rPr>
        <w:t xml:space="preserve">Investigate promptly, thoroughly and impartially instances of hate-based violence, including reports of mass detentions, torture and killings of LGBTI individuals in Chechnya in 2017. </w:t>
      </w:r>
    </w:p>
    <w:p w14:paraId="39BED164" w14:textId="77777777" w:rsidR="007D367C" w:rsidRPr="007D367C" w:rsidRDefault="007D367C" w:rsidP="007D367C">
      <w:pPr>
        <w:pStyle w:val="NoSpacing"/>
        <w:rPr>
          <w:rFonts w:ascii="Arial" w:hAnsi="Arial" w:cs="Arial"/>
          <w:color w:val="000000" w:themeColor="text1"/>
          <w:sz w:val="24"/>
          <w:szCs w:val="24"/>
        </w:rPr>
      </w:pPr>
    </w:p>
    <w:p w14:paraId="6873C8B6" w14:textId="77777777" w:rsidR="007D367C" w:rsidRPr="007D367C" w:rsidRDefault="007D367C" w:rsidP="007D367C">
      <w:pPr>
        <w:pStyle w:val="NoSpacing"/>
        <w:rPr>
          <w:rFonts w:ascii="Arial" w:hAnsi="Arial" w:cs="Arial"/>
          <w:color w:val="000000" w:themeColor="text1"/>
          <w:sz w:val="24"/>
          <w:szCs w:val="24"/>
        </w:rPr>
      </w:pPr>
      <w:r w:rsidRPr="007D367C">
        <w:rPr>
          <w:rFonts w:ascii="Arial" w:hAnsi="Arial" w:cs="Arial"/>
          <w:color w:val="000000" w:themeColor="text1"/>
          <w:sz w:val="24"/>
          <w:szCs w:val="24"/>
        </w:rPr>
        <w:t>Canada reiterates that Russia must cease violations of the human rights of minorities and human rights defenders on the illegally annexed Crimean peninsula.</w:t>
      </w:r>
    </w:p>
    <w:p w14:paraId="38ED44F0" w14:textId="77777777" w:rsidR="00295563" w:rsidRPr="007D367C" w:rsidRDefault="00295563" w:rsidP="00461E92">
      <w:pPr>
        <w:rPr>
          <w:lang w:val="en-CA"/>
        </w:rPr>
      </w:pPr>
    </w:p>
    <w:p w14:paraId="017A8F4C" w14:textId="77777777" w:rsidR="00295563" w:rsidRPr="007D367C" w:rsidRDefault="00295563" w:rsidP="00295563">
      <w:pPr>
        <w:jc w:val="center"/>
        <w:rPr>
          <w:lang w:val="en-CA"/>
        </w:rPr>
      </w:pPr>
    </w:p>
    <w:bookmarkEnd w:id="0"/>
    <w:p w14:paraId="55D7FD7F" w14:textId="77777777" w:rsidR="00295563" w:rsidRPr="007D367C" w:rsidRDefault="00295563" w:rsidP="00295563">
      <w:pPr>
        <w:jc w:val="center"/>
        <w:rPr>
          <w:lang w:val="en-CA"/>
        </w:rPr>
      </w:pPr>
    </w:p>
    <w:sectPr w:rsidR="00295563" w:rsidRPr="007D367C"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1531" w14:textId="77777777" w:rsidR="00B65E97" w:rsidRDefault="00B65E97" w:rsidP="00DC6612">
      <w:r>
        <w:separator/>
      </w:r>
    </w:p>
  </w:endnote>
  <w:endnote w:type="continuationSeparator" w:id="0">
    <w:p w14:paraId="72D2F8EE" w14:textId="77777777" w:rsidR="00B65E97" w:rsidRDefault="00B65E97"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478F" w14:textId="77777777" w:rsidR="00B65E97" w:rsidRDefault="00B65E97" w:rsidP="00DC6612">
      <w:r>
        <w:separator/>
      </w:r>
    </w:p>
  </w:footnote>
  <w:footnote w:type="continuationSeparator" w:id="0">
    <w:p w14:paraId="088BD6DC" w14:textId="77777777" w:rsidR="00B65E97" w:rsidRDefault="00B65E97"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DD0"/>
    <w:multiLevelType w:val="hybridMultilevel"/>
    <w:tmpl w:val="F12A7286"/>
    <w:lvl w:ilvl="0" w:tplc="E1BEDE76">
      <w:start w:val="1"/>
      <w:numFmt w:val="decimal"/>
      <w:lvlText w:val="%1."/>
      <w:lvlJc w:val="left"/>
      <w:pPr>
        <w:ind w:left="720" w:hanging="360"/>
      </w:pPr>
      <w:rPr>
        <w:rFonts w:hint="default"/>
        <w:color w:val="000000" w:themeColor="text1"/>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3D826F05"/>
    <w:multiLevelType w:val="hybridMultilevel"/>
    <w:tmpl w:val="CC2C4794"/>
    <w:lvl w:ilvl="0" w:tplc="10090001">
      <w:start w:val="1"/>
      <w:numFmt w:val="bullet"/>
      <w:lvlText w:val=""/>
      <w:lvlJc w:val="left"/>
      <w:pPr>
        <w:ind w:left="787" w:hanging="360"/>
      </w:pPr>
      <w:rPr>
        <w:rFonts w:ascii="Symbol" w:hAnsi="Symbol"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4">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5"/>
  </w:num>
  <w:num w:numId="5">
    <w:abstractNumId w:val="5"/>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D367C"/>
    <w:rsid w:val="00893BDA"/>
    <w:rsid w:val="008A5C36"/>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39FA5-E290-4F90-A928-627801768A93}"/>
</file>

<file path=customXml/itemProps2.xml><?xml version="1.0" encoding="utf-8"?>
<ds:datastoreItem xmlns:ds="http://schemas.openxmlformats.org/officeDocument/2006/customXml" ds:itemID="{9D7D251C-F976-472F-AAC9-CDCD9775D792}"/>
</file>

<file path=customXml/itemProps3.xml><?xml version="1.0" encoding="utf-8"?>
<ds:datastoreItem xmlns:ds="http://schemas.openxmlformats.org/officeDocument/2006/customXml" ds:itemID="{D832041F-18EE-466C-B547-8C6BF47A641E}"/>
</file>

<file path=customXml/itemProps4.xml><?xml version="1.0" encoding="utf-8"?>
<ds:datastoreItem xmlns:ds="http://schemas.openxmlformats.org/officeDocument/2006/customXml" ds:itemID="{1B9C04A2-1823-427A-AD0B-1FC11AA79C06}"/>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2018-05-14T08:52:00Z</dcterms:created>
  <dcterms:modified xsi:type="dcterms:W3CDTF">2018-05-14T08:52:00Z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