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5054E" w14:textId="77777777" w:rsidR="00887824" w:rsidRPr="00BF7C28" w:rsidRDefault="00405CA9" w:rsidP="00BE5152">
      <w:pPr>
        <w:jc w:val="center"/>
        <w:rPr>
          <w:rFonts w:ascii="Verdana" w:hAnsi="Verdana"/>
          <w:sz w:val="22"/>
          <w:szCs w:val="22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43579FA" wp14:editId="32952451">
            <wp:simplePos x="0" y="0"/>
            <wp:positionH relativeFrom="column">
              <wp:posOffset>-22860</wp:posOffset>
            </wp:positionH>
            <wp:positionV relativeFrom="paragraph">
              <wp:posOffset>0</wp:posOffset>
            </wp:positionV>
            <wp:extent cx="1066800" cy="1009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95914" w14:textId="77777777" w:rsidR="00887824" w:rsidRDefault="00405CA9" w:rsidP="003A39B0">
      <w:pPr>
        <w:jc w:val="both"/>
        <w:rPr>
          <w:rFonts w:ascii="Verdana" w:hAnsi="Verdana"/>
          <w:b/>
          <w:sz w:val="22"/>
          <w:szCs w:val="22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E9F0F9E" wp14:editId="5726F238">
            <wp:simplePos x="0" y="0"/>
            <wp:positionH relativeFrom="page">
              <wp:align>center</wp:align>
            </wp:positionH>
            <wp:positionV relativeFrom="paragraph">
              <wp:posOffset>5715</wp:posOffset>
            </wp:positionV>
            <wp:extent cx="542925" cy="6858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EB22A3" w14:textId="77777777" w:rsidR="006C749B" w:rsidRDefault="006C749B" w:rsidP="003A39B0">
      <w:pPr>
        <w:jc w:val="both"/>
        <w:rPr>
          <w:rFonts w:ascii="Verdana" w:hAnsi="Verdana"/>
          <w:b/>
          <w:sz w:val="22"/>
          <w:szCs w:val="22"/>
        </w:rPr>
      </w:pPr>
    </w:p>
    <w:p w14:paraId="079CC745" w14:textId="77777777" w:rsidR="00D446E6" w:rsidRDefault="00D446E6" w:rsidP="003A39B0">
      <w:pPr>
        <w:jc w:val="both"/>
        <w:rPr>
          <w:rFonts w:ascii="Verdana" w:hAnsi="Verdana"/>
          <w:b/>
          <w:sz w:val="22"/>
          <w:szCs w:val="22"/>
        </w:rPr>
      </w:pPr>
    </w:p>
    <w:p w14:paraId="249565E1" w14:textId="77777777" w:rsidR="00D446E6" w:rsidRDefault="00D446E6" w:rsidP="003A39B0">
      <w:pPr>
        <w:jc w:val="both"/>
        <w:rPr>
          <w:rFonts w:ascii="Verdana" w:hAnsi="Verdana"/>
          <w:b/>
          <w:sz w:val="22"/>
          <w:szCs w:val="22"/>
        </w:rPr>
      </w:pPr>
    </w:p>
    <w:p w14:paraId="12722AFA" w14:textId="77777777" w:rsidR="00D446E6" w:rsidRDefault="00D446E6" w:rsidP="003A39B0">
      <w:pPr>
        <w:jc w:val="both"/>
        <w:rPr>
          <w:rFonts w:ascii="Verdana" w:hAnsi="Verdana"/>
          <w:b/>
          <w:sz w:val="22"/>
          <w:szCs w:val="22"/>
        </w:rPr>
      </w:pPr>
    </w:p>
    <w:p w14:paraId="40E7822D" w14:textId="77777777" w:rsidR="00D446E6" w:rsidRDefault="00D446E6" w:rsidP="003A39B0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13"/>
        <w:gridCol w:w="4491"/>
      </w:tblGrid>
      <w:tr w:rsidR="00CD1D23" w:rsidRPr="008F6EAD" w14:paraId="010567FA" w14:textId="77777777" w:rsidTr="000B38F4">
        <w:trPr>
          <w:jc w:val="center"/>
        </w:trPr>
        <w:tc>
          <w:tcPr>
            <w:tcW w:w="4513" w:type="dxa"/>
          </w:tcPr>
          <w:p w14:paraId="0C79CB86" w14:textId="77777777" w:rsidR="00CD1D23" w:rsidRPr="00405CA9" w:rsidRDefault="00CD1D23" w:rsidP="000B38F4">
            <w:pPr>
              <w:widowControl w:val="0"/>
              <w:tabs>
                <w:tab w:val="center" w:pos="25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pacing w:val="12"/>
                <w:kern w:val="28"/>
                <w:sz w:val="26"/>
                <w:szCs w:val="26"/>
                <w:lang w:val="sq-AL"/>
              </w:rPr>
            </w:pPr>
            <w:r w:rsidRPr="00405CA9">
              <w:rPr>
                <w:sz w:val="26"/>
                <w:szCs w:val="26"/>
                <w:lang w:val="sq-AL"/>
              </w:rPr>
              <w:t>MISIONI I PËRHERSHËM I</w:t>
            </w:r>
            <w:r w:rsidRPr="00405CA9">
              <w:rPr>
                <w:bCs/>
                <w:spacing w:val="12"/>
                <w:kern w:val="28"/>
                <w:sz w:val="26"/>
                <w:szCs w:val="26"/>
                <w:lang w:val="sq-AL"/>
              </w:rPr>
              <w:t xml:space="preserve"> </w:t>
            </w:r>
          </w:p>
          <w:p w14:paraId="3781789F" w14:textId="77777777" w:rsidR="00CD1D23" w:rsidRPr="00405CA9" w:rsidRDefault="00CD1D23" w:rsidP="000B38F4">
            <w:pPr>
              <w:widowControl w:val="0"/>
              <w:tabs>
                <w:tab w:val="center" w:pos="25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pacing w:val="12"/>
                <w:kern w:val="28"/>
                <w:sz w:val="26"/>
                <w:szCs w:val="26"/>
                <w:lang w:val="sq-AL"/>
              </w:rPr>
            </w:pPr>
            <w:r w:rsidRPr="00405CA9">
              <w:rPr>
                <w:sz w:val="26"/>
                <w:szCs w:val="26"/>
                <w:lang w:val="sq-AL"/>
              </w:rPr>
              <w:t>REPUBLIKËS SË SHQIPËRISË</w:t>
            </w:r>
            <w:r w:rsidRPr="00405CA9">
              <w:rPr>
                <w:bCs/>
                <w:spacing w:val="12"/>
                <w:kern w:val="28"/>
                <w:sz w:val="26"/>
                <w:szCs w:val="26"/>
                <w:lang w:val="sq-AL"/>
              </w:rPr>
              <w:t xml:space="preserve"> </w:t>
            </w:r>
          </w:p>
          <w:p w14:paraId="7CFD344A" w14:textId="77777777" w:rsidR="00CD1D23" w:rsidRPr="00405CA9" w:rsidRDefault="00CD1D23" w:rsidP="000B38F4">
            <w:pPr>
              <w:widowControl w:val="0"/>
              <w:tabs>
                <w:tab w:val="center" w:pos="25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12"/>
                <w:kern w:val="28"/>
                <w:sz w:val="26"/>
                <w:szCs w:val="26"/>
                <w:lang w:val="sq-AL"/>
              </w:rPr>
            </w:pPr>
            <w:r w:rsidRPr="00405CA9">
              <w:rPr>
                <w:sz w:val="26"/>
                <w:szCs w:val="26"/>
                <w:lang w:val="sq-AL"/>
              </w:rPr>
              <w:t xml:space="preserve">GJENEVË </w:t>
            </w:r>
          </w:p>
          <w:p w14:paraId="18CBF47F" w14:textId="77777777" w:rsidR="00CD1D23" w:rsidRPr="00405CA9" w:rsidRDefault="00CD1D23" w:rsidP="000B38F4">
            <w:pPr>
              <w:widowControl w:val="0"/>
              <w:tabs>
                <w:tab w:val="center" w:pos="25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12"/>
                <w:kern w:val="28"/>
                <w:sz w:val="26"/>
                <w:szCs w:val="26"/>
                <w:lang w:val="sq-AL"/>
              </w:rPr>
            </w:pPr>
          </w:p>
        </w:tc>
        <w:tc>
          <w:tcPr>
            <w:tcW w:w="4491" w:type="dxa"/>
          </w:tcPr>
          <w:p w14:paraId="636F581E" w14:textId="77777777" w:rsidR="00CD1D23" w:rsidRPr="00405CA9" w:rsidRDefault="00CD1D23" w:rsidP="000B38F4">
            <w:pPr>
              <w:spacing w:line="276" w:lineRule="auto"/>
              <w:ind w:left="3600" w:hanging="3600"/>
              <w:jc w:val="center"/>
              <w:rPr>
                <w:sz w:val="26"/>
                <w:szCs w:val="26"/>
              </w:rPr>
            </w:pPr>
            <w:r w:rsidRPr="00405CA9">
              <w:rPr>
                <w:sz w:val="26"/>
                <w:szCs w:val="26"/>
              </w:rPr>
              <w:t>PERMANENT MISSION OF</w:t>
            </w:r>
          </w:p>
          <w:p w14:paraId="419468A4" w14:textId="77777777" w:rsidR="00CD1D23" w:rsidRPr="00405CA9" w:rsidRDefault="00CD1D23" w:rsidP="000B38F4">
            <w:pPr>
              <w:widowControl w:val="0"/>
              <w:tabs>
                <w:tab w:val="center" w:pos="25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405CA9">
              <w:rPr>
                <w:sz w:val="26"/>
                <w:szCs w:val="26"/>
              </w:rPr>
              <w:t>THE REPUBLIC OF ALBANIA</w:t>
            </w:r>
          </w:p>
          <w:p w14:paraId="757F2B13" w14:textId="77777777" w:rsidR="00CD1D23" w:rsidRPr="00405CA9" w:rsidRDefault="00CD1D23" w:rsidP="000B38F4">
            <w:pPr>
              <w:widowControl w:val="0"/>
              <w:tabs>
                <w:tab w:val="center" w:pos="25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pacing w:val="12"/>
                <w:kern w:val="28"/>
                <w:sz w:val="26"/>
                <w:szCs w:val="26"/>
                <w:lang w:val="sq-AL"/>
              </w:rPr>
            </w:pPr>
            <w:r w:rsidRPr="00405CA9">
              <w:rPr>
                <w:sz w:val="26"/>
                <w:szCs w:val="26"/>
              </w:rPr>
              <w:t>GENEVA</w:t>
            </w:r>
          </w:p>
          <w:p w14:paraId="2AA46D64" w14:textId="77777777" w:rsidR="00CD1D23" w:rsidRPr="00405CA9" w:rsidRDefault="00CD1D23" w:rsidP="000B38F4">
            <w:pPr>
              <w:widowControl w:val="0"/>
              <w:tabs>
                <w:tab w:val="center" w:pos="25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12"/>
                <w:kern w:val="28"/>
                <w:sz w:val="26"/>
                <w:szCs w:val="26"/>
                <w:lang w:val="sq-AL"/>
              </w:rPr>
            </w:pPr>
          </w:p>
        </w:tc>
      </w:tr>
    </w:tbl>
    <w:p w14:paraId="4772A2B5" w14:textId="77777777" w:rsidR="006C749B" w:rsidRDefault="006C749B" w:rsidP="003A39B0">
      <w:pPr>
        <w:jc w:val="both"/>
        <w:rPr>
          <w:rFonts w:ascii="Verdana" w:hAnsi="Verdana"/>
          <w:b/>
          <w:sz w:val="22"/>
          <w:szCs w:val="22"/>
        </w:rPr>
      </w:pPr>
    </w:p>
    <w:p w14:paraId="13D8DF23" w14:textId="77777777" w:rsidR="006C749B" w:rsidRPr="00405CA9" w:rsidRDefault="006C749B" w:rsidP="003A39B0">
      <w:pPr>
        <w:jc w:val="both"/>
        <w:rPr>
          <w:b/>
          <w:sz w:val="28"/>
          <w:szCs w:val="28"/>
        </w:rPr>
      </w:pPr>
    </w:p>
    <w:p w14:paraId="01F4F771" w14:textId="77777777" w:rsidR="00887824" w:rsidRPr="00405CA9" w:rsidRDefault="0041346F" w:rsidP="00BE5152">
      <w:pPr>
        <w:jc w:val="center"/>
        <w:rPr>
          <w:b/>
          <w:sz w:val="28"/>
          <w:szCs w:val="28"/>
        </w:rPr>
      </w:pPr>
      <w:r w:rsidRPr="00405CA9">
        <w:rPr>
          <w:b/>
          <w:sz w:val="28"/>
          <w:szCs w:val="28"/>
        </w:rPr>
        <w:t>Universal Periodic Review</w:t>
      </w:r>
    </w:p>
    <w:p w14:paraId="2DC56698" w14:textId="77777777" w:rsidR="00887824" w:rsidRPr="00405CA9" w:rsidRDefault="00887824" w:rsidP="00BE5152">
      <w:pPr>
        <w:jc w:val="center"/>
        <w:rPr>
          <w:b/>
          <w:sz w:val="28"/>
          <w:szCs w:val="28"/>
        </w:rPr>
      </w:pPr>
    </w:p>
    <w:p w14:paraId="08FDA613" w14:textId="77777777" w:rsidR="0078187A" w:rsidRPr="00405CA9" w:rsidRDefault="008E739F" w:rsidP="0078187A">
      <w:pPr>
        <w:jc w:val="center"/>
        <w:rPr>
          <w:b/>
          <w:sz w:val="28"/>
          <w:szCs w:val="28"/>
        </w:rPr>
      </w:pPr>
      <w:r w:rsidRPr="00405CA9">
        <w:rPr>
          <w:b/>
          <w:sz w:val="28"/>
          <w:szCs w:val="28"/>
        </w:rPr>
        <w:t>29</w:t>
      </w:r>
      <w:r w:rsidR="0078187A" w:rsidRPr="00405CA9">
        <w:rPr>
          <w:b/>
          <w:sz w:val="28"/>
          <w:szCs w:val="28"/>
          <w:vertAlign w:val="superscript"/>
        </w:rPr>
        <w:t>th</w:t>
      </w:r>
    </w:p>
    <w:p w14:paraId="05D8CAA6" w14:textId="77777777" w:rsidR="0078187A" w:rsidRPr="00405CA9" w:rsidRDefault="0078187A" w:rsidP="00BE5152">
      <w:pPr>
        <w:jc w:val="center"/>
        <w:rPr>
          <w:b/>
          <w:sz w:val="28"/>
          <w:szCs w:val="28"/>
        </w:rPr>
      </w:pPr>
      <w:r w:rsidRPr="00405CA9">
        <w:rPr>
          <w:b/>
          <w:sz w:val="28"/>
          <w:szCs w:val="28"/>
        </w:rPr>
        <w:t>Session</w:t>
      </w:r>
    </w:p>
    <w:p w14:paraId="68E2E811" w14:textId="77777777" w:rsidR="00887824" w:rsidRPr="00405CA9" w:rsidRDefault="00887824" w:rsidP="00BE5152">
      <w:pPr>
        <w:jc w:val="center"/>
        <w:rPr>
          <w:b/>
          <w:sz w:val="28"/>
          <w:szCs w:val="28"/>
        </w:rPr>
      </w:pPr>
    </w:p>
    <w:p w14:paraId="63EDC2FE" w14:textId="77777777" w:rsidR="00887824" w:rsidRPr="00405CA9" w:rsidRDefault="00887824" w:rsidP="00BE5152">
      <w:pPr>
        <w:jc w:val="center"/>
        <w:rPr>
          <w:b/>
          <w:sz w:val="28"/>
          <w:szCs w:val="28"/>
        </w:rPr>
      </w:pPr>
      <w:r w:rsidRPr="00405CA9">
        <w:rPr>
          <w:b/>
          <w:sz w:val="28"/>
          <w:szCs w:val="28"/>
        </w:rPr>
        <w:t>(</w:t>
      </w:r>
      <w:r w:rsidR="003E2279" w:rsidRPr="00405CA9">
        <w:rPr>
          <w:b/>
          <w:sz w:val="28"/>
          <w:szCs w:val="28"/>
        </w:rPr>
        <w:t>15</w:t>
      </w:r>
      <w:r w:rsidR="0041346F" w:rsidRPr="00405CA9">
        <w:rPr>
          <w:b/>
          <w:sz w:val="28"/>
          <w:szCs w:val="28"/>
        </w:rPr>
        <w:t xml:space="preserve"> – </w:t>
      </w:r>
      <w:r w:rsidR="003E2279" w:rsidRPr="00405CA9">
        <w:rPr>
          <w:b/>
          <w:sz w:val="28"/>
          <w:szCs w:val="28"/>
        </w:rPr>
        <w:t xml:space="preserve">26 January </w:t>
      </w:r>
      <w:r w:rsidR="0041346F" w:rsidRPr="00405CA9">
        <w:rPr>
          <w:b/>
          <w:sz w:val="28"/>
          <w:szCs w:val="28"/>
        </w:rPr>
        <w:t>201</w:t>
      </w:r>
      <w:r w:rsidR="003E2279" w:rsidRPr="00405CA9">
        <w:rPr>
          <w:b/>
          <w:sz w:val="28"/>
          <w:szCs w:val="28"/>
        </w:rPr>
        <w:t>8</w:t>
      </w:r>
      <w:r w:rsidRPr="00405CA9">
        <w:rPr>
          <w:b/>
          <w:sz w:val="28"/>
          <w:szCs w:val="28"/>
        </w:rPr>
        <w:t>)</w:t>
      </w:r>
    </w:p>
    <w:p w14:paraId="335E7CEA" w14:textId="77777777" w:rsidR="00887824" w:rsidRPr="00405CA9" w:rsidRDefault="00887824" w:rsidP="00BE5152">
      <w:pPr>
        <w:jc w:val="center"/>
        <w:rPr>
          <w:b/>
          <w:sz w:val="28"/>
          <w:szCs w:val="28"/>
        </w:rPr>
      </w:pPr>
    </w:p>
    <w:p w14:paraId="4AEAF366" w14:textId="77777777" w:rsidR="00887824" w:rsidRPr="00405CA9" w:rsidRDefault="00887824" w:rsidP="00BE5152">
      <w:pPr>
        <w:jc w:val="center"/>
        <w:rPr>
          <w:b/>
          <w:sz w:val="28"/>
          <w:szCs w:val="28"/>
        </w:rPr>
      </w:pPr>
    </w:p>
    <w:p w14:paraId="32887A74" w14:textId="77777777" w:rsidR="00887824" w:rsidRPr="00405CA9" w:rsidRDefault="00887824" w:rsidP="00BE5152">
      <w:pPr>
        <w:jc w:val="center"/>
        <w:rPr>
          <w:b/>
          <w:sz w:val="28"/>
          <w:szCs w:val="28"/>
        </w:rPr>
      </w:pPr>
    </w:p>
    <w:p w14:paraId="38CE8B48" w14:textId="77777777" w:rsidR="00887824" w:rsidRPr="00405CA9" w:rsidRDefault="00887824" w:rsidP="00BE5152">
      <w:pPr>
        <w:jc w:val="center"/>
        <w:rPr>
          <w:b/>
          <w:sz w:val="28"/>
          <w:szCs w:val="28"/>
        </w:rPr>
      </w:pPr>
    </w:p>
    <w:p w14:paraId="66C22C82" w14:textId="77777777" w:rsidR="00887824" w:rsidRPr="00405CA9" w:rsidRDefault="00887824" w:rsidP="00BE5152">
      <w:pPr>
        <w:jc w:val="center"/>
        <w:rPr>
          <w:sz w:val="28"/>
          <w:szCs w:val="28"/>
        </w:rPr>
      </w:pPr>
    </w:p>
    <w:p w14:paraId="423271E2" w14:textId="77777777" w:rsidR="00887824" w:rsidRPr="00405CA9" w:rsidRDefault="00887824" w:rsidP="00BE5152">
      <w:pPr>
        <w:jc w:val="center"/>
        <w:rPr>
          <w:sz w:val="28"/>
          <w:szCs w:val="28"/>
        </w:rPr>
      </w:pPr>
    </w:p>
    <w:p w14:paraId="2447D234" w14:textId="77777777" w:rsidR="00887824" w:rsidRPr="00405CA9" w:rsidRDefault="00887824" w:rsidP="00BE5152">
      <w:pPr>
        <w:jc w:val="center"/>
        <w:rPr>
          <w:sz w:val="28"/>
          <w:szCs w:val="28"/>
        </w:rPr>
      </w:pPr>
    </w:p>
    <w:p w14:paraId="7257EC54" w14:textId="1CDDAA42" w:rsidR="0041346F" w:rsidRPr="00405CA9" w:rsidRDefault="006C749B" w:rsidP="00BE5152">
      <w:pPr>
        <w:pStyle w:val="Default"/>
        <w:jc w:val="center"/>
        <w:rPr>
          <w:b/>
          <w:bCs/>
          <w:sz w:val="28"/>
          <w:szCs w:val="28"/>
        </w:rPr>
      </w:pPr>
      <w:r w:rsidRPr="00405CA9">
        <w:rPr>
          <w:b/>
          <w:bCs/>
          <w:sz w:val="28"/>
          <w:szCs w:val="28"/>
        </w:rPr>
        <w:t>Albania Intervention</w:t>
      </w:r>
      <w:r w:rsidR="00887824" w:rsidRPr="00405CA9">
        <w:rPr>
          <w:b/>
          <w:bCs/>
          <w:sz w:val="28"/>
          <w:szCs w:val="28"/>
        </w:rPr>
        <w:t xml:space="preserve"> </w:t>
      </w:r>
      <w:r w:rsidRPr="00405CA9">
        <w:rPr>
          <w:b/>
          <w:bCs/>
          <w:sz w:val="28"/>
          <w:szCs w:val="28"/>
        </w:rPr>
        <w:t>on</w:t>
      </w:r>
      <w:r w:rsidR="00C51A35" w:rsidRPr="00405CA9">
        <w:rPr>
          <w:b/>
          <w:bCs/>
          <w:sz w:val="28"/>
          <w:szCs w:val="28"/>
        </w:rPr>
        <w:t xml:space="preserve"> the </w:t>
      </w:r>
      <w:r w:rsidR="000B7F5C" w:rsidRPr="00405CA9">
        <w:rPr>
          <w:b/>
          <w:bCs/>
          <w:sz w:val="28"/>
          <w:szCs w:val="28"/>
        </w:rPr>
        <w:t xml:space="preserve">Third </w:t>
      </w:r>
      <w:r w:rsidR="0041346F" w:rsidRPr="00405CA9">
        <w:rPr>
          <w:b/>
          <w:bCs/>
          <w:sz w:val="28"/>
          <w:szCs w:val="28"/>
        </w:rPr>
        <w:t xml:space="preserve">Cycle of the UPR of </w:t>
      </w:r>
      <w:r w:rsidR="002C342F">
        <w:rPr>
          <w:b/>
          <w:bCs/>
          <w:sz w:val="28"/>
          <w:szCs w:val="28"/>
        </w:rPr>
        <w:t>Serbia</w:t>
      </w:r>
    </w:p>
    <w:p w14:paraId="321251BF" w14:textId="77777777" w:rsidR="0041346F" w:rsidRPr="00405CA9" w:rsidRDefault="0041346F" w:rsidP="00BE5152">
      <w:pPr>
        <w:pStyle w:val="Default"/>
        <w:jc w:val="center"/>
        <w:rPr>
          <w:b/>
          <w:bCs/>
          <w:sz w:val="28"/>
          <w:szCs w:val="28"/>
        </w:rPr>
      </w:pPr>
    </w:p>
    <w:p w14:paraId="03D6D05A" w14:textId="77777777" w:rsidR="00887824" w:rsidRPr="00405CA9" w:rsidRDefault="00887824" w:rsidP="00BE5152">
      <w:pPr>
        <w:jc w:val="center"/>
        <w:rPr>
          <w:sz w:val="28"/>
          <w:szCs w:val="28"/>
        </w:rPr>
      </w:pPr>
    </w:p>
    <w:p w14:paraId="6303B681" w14:textId="77777777" w:rsidR="00887824" w:rsidRPr="00405CA9" w:rsidRDefault="00887824" w:rsidP="00BE5152">
      <w:pPr>
        <w:jc w:val="center"/>
        <w:rPr>
          <w:sz w:val="28"/>
          <w:szCs w:val="28"/>
        </w:rPr>
      </w:pPr>
    </w:p>
    <w:p w14:paraId="207D5A57" w14:textId="77777777" w:rsidR="00887824" w:rsidRPr="00405CA9" w:rsidRDefault="00887824" w:rsidP="00BE5152">
      <w:pPr>
        <w:jc w:val="center"/>
        <w:rPr>
          <w:sz w:val="28"/>
          <w:szCs w:val="28"/>
        </w:rPr>
      </w:pPr>
    </w:p>
    <w:p w14:paraId="03FF8F87" w14:textId="77777777" w:rsidR="00887824" w:rsidRPr="00405CA9" w:rsidRDefault="00887824" w:rsidP="00BE5152">
      <w:pPr>
        <w:jc w:val="center"/>
        <w:rPr>
          <w:sz w:val="28"/>
          <w:szCs w:val="28"/>
        </w:rPr>
      </w:pPr>
    </w:p>
    <w:p w14:paraId="7E31F24D" w14:textId="77777777" w:rsidR="00887824" w:rsidRPr="00405CA9" w:rsidRDefault="00887824" w:rsidP="00BE5152">
      <w:pPr>
        <w:jc w:val="center"/>
        <w:rPr>
          <w:sz w:val="28"/>
          <w:szCs w:val="28"/>
        </w:rPr>
      </w:pPr>
    </w:p>
    <w:p w14:paraId="5D296005" w14:textId="77777777" w:rsidR="00887824" w:rsidRPr="00405CA9" w:rsidRDefault="00887824" w:rsidP="00BE5152">
      <w:pPr>
        <w:jc w:val="center"/>
        <w:rPr>
          <w:sz w:val="28"/>
          <w:szCs w:val="28"/>
        </w:rPr>
      </w:pPr>
    </w:p>
    <w:p w14:paraId="175576F6" w14:textId="77777777" w:rsidR="006C749B" w:rsidRPr="00405CA9" w:rsidRDefault="006C749B" w:rsidP="00BE5152">
      <w:pPr>
        <w:jc w:val="center"/>
        <w:rPr>
          <w:sz w:val="28"/>
          <w:szCs w:val="28"/>
        </w:rPr>
      </w:pPr>
    </w:p>
    <w:p w14:paraId="44C1785C" w14:textId="77777777" w:rsidR="00887824" w:rsidRPr="00405CA9" w:rsidRDefault="00887824" w:rsidP="00BE5152">
      <w:pPr>
        <w:jc w:val="center"/>
        <w:rPr>
          <w:sz w:val="28"/>
          <w:szCs w:val="28"/>
        </w:rPr>
      </w:pPr>
    </w:p>
    <w:p w14:paraId="4D3335B7" w14:textId="77777777" w:rsidR="0041346F" w:rsidRPr="00405CA9" w:rsidRDefault="0041346F" w:rsidP="00BE5152">
      <w:pPr>
        <w:jc w:val="center"/>
        <w:rPr>
          <w:sz w:val="28"/>
          <w:szCs w:val="28"/>
        </w:rPr>
      </w:pPr>
    </w:p>
    <w:p w14:paraId="40A09495" w14:textId="77777777" w:rsidR="0041346F" w:rsidRPr="00405CA9" w:rsidRDefault="0041346F" w:rsidP="00BE5152">
      <w:pPr>
        <w:jc w:val="center"/>
        <w:rPr>
          <w:sz w:val="28"/>
          <w:szCs w:val="28"/>
        </w:rPr>
      </w:pPr>
    </w:p>
    <w:p w14:paraId="6B70EF91" w14:textId="77777777" w:rsidR="0041346F" w:rsidRPr="00405CA9" w:rsidRDefault="0041346F" w:rsidP="00BE5152">
      <w:pPr>
        <w:jc w:val="center"/>
        <w:rPr>
          <w:sz w:val="28"/>
          <w:szCs w:val="28"/>
        </w:rPr>
      </w:pPr>
    </w:p>
    <w:p w14:paraId="66A38CE7" w14:textId="7E83EA26" w:rsidR="00887824" w:rsidRPr="00405CA9" w:rsidRDefault="00887824" w:rsidP="00BE5152">
      <w:pPr>
        <w:jc w:val="center"/>
        <w:rPr>
          <w:b/>
          <w:sz w:val="28"/>
          <w:szCs w:val="28"/>
        </w:rPr>
      </w:pPr>
      <w:r w:rsidRPr="00405CA9">
        <w:rPr>
          <w:b/>
          <w:sz w:val="28"/>
          <w:szCs w:val="28"/>
        </w:rPr>
        <w:t xml:space="preserve">Geneva, </w:t>
      </w:r>
      <w:r w:rsidR="00D446E6" w:rsidRPr="00405CA9">
        <w:rPr>
          <w:b/>
          <w:sz w:val="28"/>
          <w:szCs w:val="28"/>
        </w:rPr>
        <w:t>2</w:t>
      </w:r>
      <w:r w:rsidR="006D0B02">
        <w:rPr>
          <w:b/>
          <w:sz w:val="28"/>
          <w:szCs w:val="28"/>
        </w:rPr>
        <w:t>4</w:t>
      </w:r>
      <w:r w:rsidR="006D0B02">
        <w:rPr>
          <w:b/>
          <w:sz w:val="28"/>
          <w:szCs w:val="28"/>
          <w:vertAlign w:val="superscript"/>
        </w:rPr>
        <w:t>th</w:t>
      </w:r>
      <w:r w:rsidR="00D446E6" w:rsidRPr="00405CA9">
        <w:rPr>
          <w:b/>
          <w:sz w:val="28"/>
          <w:szCs w:val="28"/>
        </w:rPr>
        <w:t xml:space="preserve"> </w:t>
      </w:r>
      <w:r w:rsidR="003E2279" w:rsidRPr="00405CA9">
        <w:rPr>
          <w:b/>
          <w:sz w:val="28"/>
          <w:szCs w:val="28"/>
        </w:rPr>
        <w:t xml:space="preserve">of January </w:t>
      </w:r>
      <w:r w:rsidR="000B7F5C" w:rsidRPr="00405CA9">
        <w:rPr>
          <w:b/>
          <w:sz w:val="28"/>
          <w:szCs w:val="28"/>
        </w:rPr>
        <w:t>2</w:t>
      </w:r>
      <w:r w:rsidRPr="00405CA9">
        <w:rPr>
          <w:b/>
          <w:sz w:val="28"/>
          <w:szCs w:val="28"/>
        </w:rPr>
        <w:t>01</w:t>
      </w:r>
      <w:r w:rsidR="003E2279" w:rsidRPr="00405CA9">
        <w:rPr>
          <w:b/>
          <w:sz w:val="28"/>
          <w:szCs w:val="28"/>
        </w:rPr>
        <w:t>8</w:t>
      </w:r>
    </w:p>
    <w:p w14:paraId="2B61643E" w14:textId="77777777" w:rsidR="00887824" w:rsidRPr="00405CA9" w:rsidRDefault="00887824" w:rsidP="00BE5152">
      <w:pPr>
        <w:jc w:val="center"/>
        <w:rPr>
          <w:b/>
          <w:sz w:val="28"/>
          <w:szCs w:val="28"/>
        </w:rPr>
      </w:pPr>
    </w:p>
    <w:p w14:paraId="524F6EB2" w14:textId="77777777" w:rsidR="00887824" w:rsidRPr="00405CA9" w:rsidRDefault="00887824" w:rsidP="00BE5152">
      <w:pPr>
        <w:jc w:val="center"/>
        <w:rPr>
          <w:b/>
          <w:sz w:val="28"/>
          <w:szCs w:val="28"/>
        </w:rPr>
      </w:pPr>
      <w:r w:rsidRPr="00405CA9">
        <w:rPr>
          <w:b/>
          <w:sz w:val="28"/>
          <w:szCs w:val="28"/>
        </w:rPr>
        <w:t>-Check against delivery-</w:t>
      </w:r>
    </w:p>
    <w:p w14:paraId="4C568A24" w14:textId="77777777"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14:paraId="2EFE5B00" w14:textId="77777777"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14:paraId="6EF5D342" w14:textId="77777777" w:rsidR="006C749B" w:rsidRDefault="006C749B" w:rsidP="00BE5152">
      <w:pPr>
        <w:jc w:val="center"/>
        <w:rPr>
          <w:rFonts w:ascii="Verdana" w:hAnsi="Verdana"/>
          <w:sz w:val="22"/>
          <w:szCs w:val="22"/>
        </w:rPr>
      </w:pPr>
    </w:p>
    <w:p w14:paraId="67B67705" w14:textId="77777777" w:rsidR="00E16296" w:rsidRDefault="00E16296" w:rsidP="00BE5152">
      <w:pPr>
        <w:jc w:val="center"/>
        <w:rPr>
          <w:rFonts w:ascii="Verdana" w:hAnsi="Verdana"/>
          <w:sz w:val="22"/>
          <w:szCs w:val="22"/>
        </w:rPr>
      </w:pPr>
    </w:p>
    <w:p w14:paraId="5E00F852" w14:textId="77777777" w:rsidR="0041346F" w:rsidRDefault="0041346F" w:rsidP="0041346F">
      <w:pPr>
        <w:jc w:val="both"/>
        <w:rPr>
          <w:rFonts w:ascii="Verdana" w:hAnsi="Verdana"/>
          <w:sz w:val="22"/>
          <w:szCs w:val="22"/>
        </w:rPr>
      </w:pPr>
    </w:p>
    <w:p w14:paraId="66434524" w14:textId="77777777" w:rsidR="00A314EB" w:rsidRPr="00405CA9" w:rsidRDefault="00A314EB" w:rsidP="00405CA9">
      <w:p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</w:rPr>
      </w:pPr>
      <w:r w:rsidRPr="00405CA9">
        <w:rPr>
          <w:sz w:val="28"/>
          <w:szCs w:val="28"/>
        </w:rPr>
        <w:t>Mr. President,</w:t>
      </w:r>
    </w:p>
    <w:p w14:paraId="3DC070BC" w14:textId="77777777" w:rsidR="00A314EB" w:rsidRPr="00405CA9" w:rsidRDefault="00A314EB" w:rsidP="00405CA9">
      <w:p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</w:rPr>
      </w:pPr>
    </w:p>
    <w:p w14:paraId="1AB1C367" w14:textId="51A275AF" w:rsidR="003E2279" w:rsidRPr="00405CA9" w:rsidRDefault="005A432F" w:rsidP="00405C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Albania </w:t>
      </w:r>
      <w:r w:rsidR="003E2279" w:rsidRPr="00405CA9">
        <w:rPr>
          <w:sz w:val="28"/>
          <w:szCs w:val="28"/>
        </w:rPr>
        <w:t>welcomes the di</w:t>
      </w:r>
      <w:r w:rsidR="0038443E" w:rsidRPr="00405CA9">
        <w:rPr>
          <w:sz w:val="28"/>
          <w:szCs w:val="28"/>
        </w:rPr>
        <w:t xml:space="preserve">stinguished delegation of </w:t>
      </w:r>
      <w:r w:rsidR="00EF3805">
        <w:rPr>
          <w:sz w:val="28"/>
          <w:szCs w:val="28"/>
        </w:rPr>
        <w:t>Serbia</w:t>
      </w:r>
      <w:r w:rsidR="006D0B02">
        <w:rPr>
          <w:sz w:val="28"/>
          <w:szCs w:val="28"/>
        </w:rPr>
        <w:t xml:space="preserve"> </w:t>
      </w:r>
      <w:r w:rsidR="00CA12D3" w:rsidRPr="00405CA9">
        <w:rPr>
          <w:sz w:val="28"/>
          <w:szCs w:val="28"/>
        </w:rPr>
        <w:t xml:space="preserve">for their comprehensive national report </w:t>
      </w:r>
      <w:r w:rsidR="006D0B02">
        <w:rPr>
          <w:sz w:val="28"/>
          <w:szCs w:val="28"/>
        </w:rPr>
        <w:t>presented</w:t>
      </w:r>
      <w:r w:rsidR="00CA12D3" w:rsidRPr="00405CA9">
        <w:rPr>
          <w:sz w:val="28"/>
          <w:szCs w:val="28"/>
        </w:rPr>
        <w:t xml:space="preserve"> today</w:t>
      </w:r>
      <w:r w:rsidR="00410D42" w:rsidRPr="00405CA9">
        <w:rPr>
          <w:sz w:val="28"/>
          <w:szCs w:val="28"/>
        </w:rPr>
        <w:t>.</w:t>
      </w:r>
    </w:p>
    <w:p w14:paraId="30A1F77F" w14:textId="77777777" w:rsidR="003E2279" w:rsidRPr="00405CA9" w:rsidRDefault="003E2279" w:rsidP="00405CA9">
      <w:p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  <w:lang w:val="en-US" w:eastAsia="ja-JP"/>
        </w:rPr>
      </w:pPr>
    </w:p>
    <w:p w14:paraId="60CE08E3" w14:textId="1C0F2705" w:rsidR="00EF3805" w:rsidRDefault="00EF3805" w:rsidP="00EF3805">
      <w:pPr>
        <w:jc w:val="both"/>
        <w:rPr>
          <w:sz w:val="28"/>
          <w:szCs w:val="28"/>
        </w:rPr>
      </w:pPr>
      <w:r>
        <w:rPr>
          <w:sz w:val="28"/>
          <w:szCs w:val="28"/>
        </w:rPr>
        <w:t>We commend Serbia for</w:t>
      </w:r>
      <w:r w:rsidR="002F6FE3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</w:t>
      </w:r>
      <w:r w:rsidR="002F6FE3">
        <w:rPr>
          <w:sz w:val="28"/>
          <w:szCs w:val="28"/>
        </w:rPr>
        <w:t>ratification</w:t>
      </w:r>
      <w:r>
        <w:rPr>
          <w:sz w:val="28"/>
          <w:szCs w:val="28"/>
        </w:rPr>
        <w:t xml:space="preserve"> of a significant international human rights instruments since the second cycle of UPR including Istanbul Convention. </w:t>
      </w:r>
    </w:p>
    <w:p w14:paraId="5B37E58C" w14:textId="77777777" w:rsidR="00EF3805" w:rsidRDefault="00EF3805" w:rsidP="00EF3805">
      <w:pPr>
        <w:jc w:val="both"/>
        <w:rPr>
          <w:sz w:val="28"/>
          <w:szCs w:val="28"/>
        </w:rPr>
      </w:pPr>
    </w:p>
    <w:p w14:paraId="3E779B2B" w14:textId="6D747541" w:rsidR="00EF3805" w:rsidRDefault="000D43C6" w:rsidP="00EF3805">
      <w:pPr>
        <w:jc w:val="both"/>
        <w:rPr>
          <w:sz w:val="28"/>
          <w:szCs w:val="28"/>
        </w:rPr>
      </w:pPr>
      <w:r>
        <w:rPr>
          <w:sz w:val="28"/>
          <w:szCs w:val="28"/>
        </w:rPr>
        <w:t>Albania welcomes</w:t>
      </w:r>
      <w:r w:rsidR="00EF3805">
        <w:rPr>
          <w:sz w:val="28"/>
          <w:szCs w:val="28"/>
        </w:rPr>
        <w:t xml:space="preserve"> the reform of domestic legal framework with a view to </w:t>
      </w:r>
      <w:r w:rsidR="00EF3805" w:rsidRPr="00EF3805">
        <w:rPr>
          <w:sz w:val="28"/>
          <w:szCs w:val="28"/>
        </w:rPr>
        <w:t>strengthen institutional capacities, media freedoms and to improve the respect for human rights.</w:t>
      </w:r>
    </w:p>
    <w:p w14:paraId="2713D973" w14:textId="77777777" w:rsidR="001A7397" w:rsidRDefault="001A7397" w:rsidP="00EF3805">
      <w:pPr>
        <w:jc w:val="both"/>
        <w:rPr>
          <w:sz w:val="28"/>
          <w:szCs w:val="28"/>
        </w:rPr>
      </w:pPr>
    </w:p>
    <w:p w14:paraId="3F89E812" w14:textId="7CD2A204" w:rsidR="001A7397" w:rsidRDefault="001A7397" w:rsidP="00EF3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While praising the amendments </w:t>
      </w:r>
      <w:r w:rsidR="005741FC">
        <w:rPr>
          <w:sz w:val="28"/>
          <w:szCs w:val="28"/>
        </w:rPr>
        <w:t xml:space="preserve">made </w:t>
      </w:r>
      <w:r w:rsidR="002836A7">
        <w:rPr>
          <w:sz w:val="28"/>
          <w:szCs w:val="28"/>
        </w:rPr>
        <w:t xml:space="preserve">by Government of Serbia </w:t>
      </w:r>
      <w:r>
        <w:rPr>
          <w:sz w:val="28"/>
          <w:szCs w:val="28"/>
        </w:rPr>
        <w:t>to</w:t>
      </w:r>
      <w:r w:rsidR="002836A7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legislation related to national minorities, we would like to </w:t>
      </w:r>
      <w:r w:rsidR="00260BEF">
        <w:rPr>
          <w:sz w:val="28"/>
          <w:szCs w:val="28"/>
        </w:rPr>
        <w:t xml:space="preserve">see them implemented on the ground, </w:t>
      </w:r>
      <w:r w:rsidR="0043779A">
        <w:rPr>
          <w:sz w:val="28"/>
          <w:szCs w:val="28"/>
        </w:rPr>
        <w:t>such as</w:t>
      </w:r>
      <w:r w:rsidR="00260BEF">
        <w:rPr>
          <w:sz w:val="28"/>
          <w:szCs w:val="28"/>
        </w:rPr>
        <w:t xml:space="preserve"> respect</w:t>
      </w:r>
      <w:r w:rsidR="0043779A">
        <w:rPr>
          <w:sz w:val="28"/>
          <w:szCs w:val="28"/>
        </w:rPr>
        <w:t>ing</w:t>
      </w:r>
      <w:r w:rsidR="00260BEF">
        <w:rPr>
          <w:sz w:val="28"/>
          <w:szCs w:val="28"/>
        </w:rPr>
        <w:t xml:space="preserve"> </w:t>
      </w:r>
      <w:r w:rsidR="0043779A">
        <w:rPr>
          <w:sz w:val="28"/>
          <w:szCs w:val="28"/>
        </w:rPr>
        <w:t>the</w:t>
      </w:r>
      <w:r w:rsidR="00260BEF">
        <w:rPr>
          <w:sz w:val="28"/>
          <w:szCs w:val="28"/>
        </w:rPr>
        <w:t xml:space="preserve"> right of representation in </w:t>
      </w:r>
      <w:r w:rsidR="0043779A">
        <w:rPr>
          <w:sz w:val="28"/>
          <w:szCs w:val="28"/>
        </w:rPr>
        <w:t>all levels of</w:t>
      </w:r>
      <w:r w:rsidR="00260BEF">
        <w:rPr>
          <w:sz w:val="28"/>
          <w:szCs w:val="28"/>
        </w:rPr>
        <w:t xml:space="preserve"> administration, encouraging </w:t>
      </w:r>
      <w:r w:rsidR="0043779A">
        <w:rPr>
          <w:sz w:val="28"/>
          <w:szCs w:val="28"/>
        </w:rPr>
        <w:t xml:space="preserve">their </w:t>
      </w:r>
      <w:r w:rsidR="00260BEF">
        <w:rPr>
          <w:sz w:val="28"/>
          <w:szCs w:val="28"/>
        </w:rPr>
        <w:t>economic development,</w:t>
      </w:r>
      <w:r w:rsidR="0043779A">
        <w:rPr>
          <w:sz w:val="28"/>
          <w:szCs w:val="28"/>
        </w:rPr>
        <w:t xml:space="preserve"> </w:t>
      </w:r>
      <w:bookmarkStart w:id="0" w:name="_GoBack"/>
      <w:bookmarkEnd w:id="0"/>
      <w:r w:rsidR="0043779A">
        <w:rPr>
          <w:sz w:val="28"/>
          <w:szCs w:val="28"/>
        </w:rPr>
        <w:t>and full</w:t>
      </w:r>
      <w:r w:rsidR="00260BEF">
        <w:rPr>
          <w:sz w:val="28"/>
          <w:szCs w:val="28"/>
        </w:rPr>
        <w:t xml:space="preserve"> access to education in their native language,</w:t>
      </w:r>
      <w:r w:rsidR="0043779A">
        <w:rPr>
          <w:sz w:val="28"/>
          <w:szCs w:val="28"/>
        </w:rPr>
        <w:t xml:space="preserve"> thus</w:t>
      </w:r>
      <w:r w:rsidR="00260BEF">
        <w:rPr>
          <w:sz w:val="28"/>
          <w:szCs w:val="28"/>
        </w:rPr>
        <w:t xml:space="preserve"> </w:t>
      </w:r>
      <w:r w:rsidR="005741FC">
        <w:rPr>
          <w:sz w:val="28"/>
          <w:szCs w:val="28"/>
        </w:rPr>
        <w:t>combat</w:t>
      </w:r>
      <w:r w:rsidR="00260BEF">
        <w:rPr>
          <w:sz w:val="28"/>
          <w:szCs w:val="28"/>
        </w:rPr>
        <w:t>ing</w:t>
      </w:r>
      <w:r w:rsidR="005741FC">
        <w:rPr>
          <w:sz w:val="28"/>
          <w:szCs w:val="28"/>
        </w:rPr>
        <w:t xml:space="preserve"> </w:t>
      </w:r>
      <w:r w:rsidR="005741FC" w:rsidRPr="005741FC">
        <w:rPr>
          <w:i/>
          <w:sz w:val="28"/>
          <w:szCs w:val="28"/>
        </w:rPr>
        <w:t>de facto</w:t>
      </w:r>
      <w:r w:rsidR="008A710E">
        <w:rPr>
          <w:sz w:val="28"/>
          <w:szCs w:val="28"/>
        </w:rPr>
        <w:t xml:space="preserve"> </w:t>
      </w:r>
      <w:r w:rsidR="00260BEF">
        <w:rPr>
          <w:sz w:val="28"/>
          <w:szCs w:val="28"/>
        </w:rPr>
        <w:t xml:space="preserve">any </w:t>
      </w:r>
      <w:r w:rsidR="008A710E">
        <w:rPr>
          <w:sz w:val="28"/>
          <w:szCs w:val="28"/>
        </w:rPr>
        <w:t>discrimination</w:t>
      </w:r>
      <w:r w:rsidR="00260BEF">
        <w:rPr>
          <w:sz w:val="28"/>
          <w:szCs w:val="28"/>
        </w:rPr>
        <w:t>.</w:t>
      </w:r>
    </w:p>
    <w:p w14:paraId="173CFE82" w14:textId="77777777" w:rsidR="00EF3805" w:rsidRDefault="00EF3805" w:rsidP="00EF3805">
      <w:pPr>
        <w:jc w:val="both"/>
        <w:rPr>
          <w:sz w:val="28"/>
          <w:szCs w:val="28"/>
        </w:rPr>
      </w:pPr>
    </w:p>
    <w:p w14:paraId="23F30017" w14:textId="0348C369" w:rsidR="005741FC" w:rsidRDefault="005741FC" w:rsidP="00EF3805">
      <w:pPr>
        <w:jc w:val="both"/>
        <w:rPr>
          <w:sz w:val="28"/>
          <w:szCs w:val="28"/>
        </w:rPr>
      </w:pPr>
      <w:r>
        <w:rPr>
          <w:sz w:val="28"/>
          <w:szCs w:val="28"/>
        </w:rPr>
        <w:t>Albania would like to make the following recommendations:</w:t>
      </w:r>
    </w:p>
    <w:p w14:paraId="10C40D4B" w14:textId="4CDE46C0" w:rsidR="001107D7" w:rsidRPr="001107D7" w:rsidRDefault="001107D7" w:rsidP="001107D7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Calibri"/>
          <w:sz w:val="40"/>
          <w:szCs w:val="24"/>
          <w:lang w:eastAsia="en-GB"/>
        </w:rPr>
      </w:pPr>
      <w:r w:rsidRPr="001107D7">
        <w:rPr>
          <w:rFonts w:eastAsia="Calibri"/>
          <w:sz w:val="28"/>
          <w:lang w:eastAsia="en-GB"/>
        </w:rPr>
        <w:t>To consider ratifying the International Convention on the Protection of the Rights of All Migrant Workers and Members of Their Families;</w:t>
      </w:r>
    </w:p>
    <w:p w14:paraId="7469CD58" w14:textId="046E2668" w:rsidR="0062347E" w:rsidRDefault="0062347E" w:rsidP="005741F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Calibri"/>
          <w:sz w:val="28"/>
          <w:szCs w:val="28"/>
          <w:lang w:eastAsia="en-GB"/>
        </w:rPr>
      </w:pPr>
      <w:r>
        <w:rPr>
          <w:rFonts w:eastAsia="Calibri"/>
          <w:sz w:val="28"/>
          <w:szCs w:val="28"/>
          <w:lang w:eastAsia="en-GB"/>
        </w:rPr>
        <w:t xml:space="preserve">To </w:t>
      </w:r>
      <w:r w:rsidRPr="0062347E">
        <w:rPr>
          <w:rFonts w:eastAsia="Calibri"/>
          <w:sz w:val="28"/>
          <w:szCs w:val="28"/>
          <w:lang w:eastAsia="en-GB"/>
        </w:rPr>
        <w:t>develop educational materials that promote pluralism in order to combat ethnic polariz</w:t>
      </w:r>
      <w:r>
        <w:rPr>
          <w:rFonts w:eastAsia="Calibri"/>
          <w:sz w:val="28"/>
          <w:szCs w:val="28"/>
          <w:lang w:eastAsia="en-GB"/>
        </w:rPr>
        <w:t>ation and ethnic discrimination;</w:t>
      </w:r>
    </w:p>
    <w:p w14:paraId="4BD112E2" w14:textId="3FDEA606" w:rsidR="002C342F" w:rsidRPr="002C342F" w:rsidRDefault="005A432F" w:rsidP="002C342F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Calibri"/>
          <w:sz w:val="28"/>
          <w:szCs w:val="28"/>
          <w:lang w:eastAsia="en-GB"/>
        </w:rPr>
      </w:pPr>
      <w:r>
        <w:rPr>
          <w:rFonts w:eastAsia="Calibri"/>
          <w:sz w:val="28"/>
          <w:lang w:eastAsia="en-GB"/>
        </w:rPr>
        <w:t>To i</w:t>
      </w:r>
      <w:r w:rsidRPr="005A432F">
        <w:rPr>
          <w:rFonts w:eastAsia="Calibri"/>
          <w:sz w:val="28"/>
          <w:lang w:eastAsia="en-GB"/>
        </w:rPr>
        <w:t>nitiate a vetting process to identify all government officials who had allegedly been involved i</w:t>
      </w:r>
      <w:r w:rsidR="002C342F">
        <w:rPr>
          <w:rFonts w:eastAsia="Calibri"/>
          <w:sz w:val="28"/>
          <w:lang w:eastAsia="en-GB"/>
        </w:rPr>
        <w:t>n the commission of war crimes;</w:t>
      </w:r>
    </w:p>
    <w:p w14:paraId="4D18EA83" w14:textId="78E14059" w:rsidR="002C342F" w:rsidRPr="005741FC" w:rsidRDefault="002C342F" w:rsidP="002C342F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Calibri"/>
          <w:sz w:val="28"/>
          <w:szCs w:val="28"/>
          <w:lang w:eastAsia="en-GB"/>
        </w:rPr>
      </w:pPr>
      <w:r>
        <w:rPr>
          <w:rFonts w:eastAsia="Calibri"/>
          <w:sz w:val="28"/>
          <w:szCs w:val="28"/>
          <w:lang w:eastAsia="en-GB"/>
        </w:rPr>
        <w:t>T</w:t>
      </w:r>
      <w:r w:rsidRPr="005741FC">
        <w:rPr>
          <w:rFonts w:eastAsia="Calibri"/>
          <w:sz w:val="28"/>
          <w:szCs w:val="28"/>
          <w:lang w:eastAsia="en-GB"/>
        </w:rPr>
        <w:t>o take further measures to overcome the prevailing discrimination against Roma in the enjoyment of econom</w:t>
      </w:r>
      <w:r>
        <w:rPr>
          <w:rFonts w:eastAsia="Calibri"/>
          <w:sz w:val="28"/>
          <w:szCs w:val="28"/>
          <w:lang w:eastAsia="en-GB"/>
        </w:rPr>
        <w:t>ic, social and cultural rights.</w:t>
      </w:r>
    </w:p>
    <w:p w14:paraId="5059764C" w14:textId="77777777" w:rsidR="003D712D" w:rsidRPr="00405CA9" w:rsidRDefault="003D712D" w:rsidP="00405CA9">
      <w:p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</w:rPr>
      </w:pPr>
    </w:p>
    <w:p w14:paraId="131C105D" w14:textId="5FD6B01E" w:rsidR="00CA12D3" w:rsidRPr="00405CA9" w:rsidRDefault="0041346F" w:rsidP="00405CA9">
      <w:pPr>
        <w:tabs>
          <w:tab w:val="left" w:pos="450"/>
        </w:tabs>
        <w:spacing w:line="276" w:lineRule="auto"/>
        <w:jc w:val="both"/>
        <w:rPr>
          <w:sz w:val="28"/>
          <w:szCs w:val="28"/>
        </w:rPr>
      </w:pPr>
      <w:r w:rsidRPr="00405CA9">
        <w:rPr>
          <w:sz w:val="28"/>
          <w:szCs w:val="28"/>
        </w:rPr>
        <w:t xml:space="preserve">In conclusion, Albania would like to wish to the delegation of </w:t>
      </w:r>
      <w:r w:rsidR="005A432F">
        <w:rPr>
          <w:sz w:val="28"/>
          <w:szCs w:val="28"/>
        </w:rPr>
        <w:t>Serbia</w:t>
      </w:r>
      <w:r w:rsidR="008319E9" w:rsidRPr="00405CA9">
        <w:rPr>
          <w:sz w:val="28"/>
          <w:szCs w:val="28"/>
        </w:rPr>
        <w:t xml:space="preserve"> a very </w:t>
      </w:r>
      <w:r w:rsidR="003E2279" w:rsidRPr="00405CA9">
        <w:rPr>
          <w:sz w:val="28"/>
          <w:szCs w:val="28"/>
        </w:rPr>
        <w:t>successful review.</w:t>
      </w:r>
    </w:p>
    <w:p w14:paraId="36AC6F97" w14:textId="77777777" w:rsidR="00906563" w:rsidRPr="00405CA9" w:rsidRDefault="00906563" w:rsidP="00405CA9">
      <w:pPr>
        <w:tabs>
          <w:tab w:val="left" w:pos="450"/>
        </w:tabs>
        <w:spacing w:line="276" w:lineRule="auto"/>
        <w:jc w:val="both"/>
        <w:rPr>
          <w:sz w:val="28"/>
          <w:szCs w:val="28"/>
        </w:rPr>
      </w:pPr>
    </w:p>
    <w:p w14:paraId="1041C95A" w14:textId="77777777" w:rsidR="00906563" w:rsidRPr="00405CA9" w:rsidRDefault="00906563" w:rsidP="00405CA9">
      <w:pPr>
        <w:tabs>
          <w:tab w:val="left" w:pos="450"/>
        </w:tabs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405CA9">
        <w:rPr>
          <w:sz w:val="28"/>
          <w:szCs w:val="28"/>
        </w:rPr>
        <w:t>Thank you,</w:t>
      </w:r>
    </w:p>
    <w:p w14:paraId="46D63ED6" w14:textId="77777777" w:rsidR="00CA12D3" w:rsidRPr="00405CA9" w:rsidRDefault="00CA12D3" w:rsidP="008319E9">
      <w:pPr>
        <w:tabs>
          <w:tab w:val="left" w:pos="450"/>
        </w:tabs>
        <w:jc w:val="both"/>
        <w:rPr>
          <w:sz w:val="28"/>
          <w:szCs w:val="28"/>
        </w:rPr>
      </w:pPr>
    </w:p>
    <w:sectPr w:rsidR="00CA12D3" w:rsidRPr="00405CA9" w:rsidSect="00F83B2D">
      <w:footerReference w:type="default" r:id="rId9"/>
      <w:footnotePr>
        <w:pos w:val="sectEnd"/>
      </w:footnotePr>
      <w:endnotePr>
        <w:numFmt w:val="decimal"/>
        <w:numStart w:val="0"/>
      </w:endnotePr>
      <w:pgSz w:w="11907" w:h="16840" w:code="9"/>
      <w:pgMar w:top="1134" w:right="1418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861A8" w14:textId="77777777" w:rsidR="00244056" w:rsidRDefault="00244056">
      <w:r>
        <w:separator/>
      </w:r>
    </w:p>
  </w:endnote>
  <w:endnote w:type="continuationSeparator" w:id="0">
    <w:p w14:paraId="37011990" w14:textId="77777777" w:rsidR="00244056" w:rsidRDefault="0024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BA6F6" w14:textId="77777777" w:rsidR="00F83B2D" w:rsidRDefault="00F83B2D" w:rsidP="00F83B2D">
    <w:pPr>
      <w:pStyle w:val="Footer"/>
      <w:jc w:val="center"/>
      <w:rPr>
        <w:rFonts w:ascii="Bookman Old Style" w:hAnsi="Bookman Old Style"/>
        <w:sz w:val="22"/>
        <w:szCs w:val="22"/>
        <w:lang w:val="fr-CH"/>
      </w:rPr>
    </w:pPr>
    <w:r>
      <w:rPr>
        <w:rFonts w:ascii="Bookman Old Style" w:hAnsi="Bookman Old Style"/>
        <w:sz w:val="22"/>
        <w:szCs w:val="22"/>
        <w:lang w:val="fr-CH"/>
      </w:rPr>
      <w:t>______________________________________________________________________________</w:t>
    </w:r>
  </w:p>
  <w:p w14:paraId="3DE0E224" w14:textId="77777777" w:rsidR="00F83B2D" w:rsidRDefault="00F83B2D" w:rsidP="00F83B2D">
    <w:pPr>
      <w:pStyle w:val="Footer"/>
      <w:jc w:val="center"/>
      <w:rPr>
        <w:rFonts w:ascii="Tahoma" w:hAnsi="Tahoma" w:cs="Tahoma"/>
        <w:sz w:val="16"/>
        <w:szCs w:val="16"/>
        <w:lang w:val="fr-CH"/>
      </w:rPr>
    </w:pPr>
    <w:r>
      <w:rPr>
        <w:rFonts w:ascii="Tahoma" w:hAnsi="Tahoma" w:cs="Tahoma"/>
        <w:sz w:val="16"/>
        <w:szCs w:val="16"/>
        <w:lang w:val="fr-CH"/>
      </w:rPr>
      <w:t>Rue du Môle 32 – 1201 Genève</w:t>
    </w:r>
  </w:p>
  <w:p w14:paraId="77505072" w14:textId="77777777" w:rsidR="00F83B2D" w:rsidRDefault="00F83B2D" w:rsidP="00F83B2D">
    <w:pPr>
      <w:pStyle w:val="Footer"/>
      <w:rPr>
        <w:rFonts w:ascii="Tahoma" w:hAnsi="Tahoma" w:cs="Tahoma"/>
        <w:sz w:val="16"/>
        <w:szCs w:val="16"/>
        <w:lang w:val="fr-CH"/>
      </w:rPr>
    </w:pPr>
    <w:r>
      <w:rPr>
        <w:rFonts w:ascii="Tahoma" w:hAnsi="Tahoma" w:cs="Tahoma"/>
        <w:sz w:val="16"/>
        <w:szCs w:val="16"/>
        <w:lang w:val="fr-CH"/>
      </w:rPr>
      <w:t xml:space="preserve">                                      Tel: +41 22 731 11 43                                          Fax: +41 22 738 81 56</w:t>
    </w:r>
  </w:p>
  <w:p w14:paraId="5F2B2FA8" w14:textId="77777777" w:rsidR="00F83B2D" w:rsidRPr="002C342F" w:rsidRDefault="00F83B2D" w:rsidP="00F83B2D">
    <w:pPr>
      <w:pStyle w:val="Footer"/>
      <w:jc w:val="center"/>
      <w:rPr>
        <w:rFonts w:ascii="Bookman Old Style" w:hAnsi="Bookman Old Style"/>
        <w:sz w:val="22"/>
        <w:szCs w:val="22"/>
        <w:lang w:val="fr-CH"/>
      </w:rPr>
    </w:pPr>
    <w:r>
      <w:rPr>
        <w:rFonts w:ascii="Tahoma" w:hAnsi="Tahoma" w:cs="Tahoma"/>
        <w:sz w:val="16"/>
        <w:szCs w:val="16"/>
        <w:lang w:val="fr-CH"/>
      </w:rPr>
      <w:t xml:space="preserve">          </w:t>
    </w:r>
    <w:r w:rsidRPr="002C342F">
      <w:rPr>
        <w:rFonts w:ascii="Tahoma" w:hAnsi="Tahoma" w:cs="Tahoma"/>
        <w:sz w:val="16"/>
        <w:szCs w:val="16"/>
        <w:lang w:val="fr-CH"/>
      </w:rPr>
      <w:t>E-mail: mission.geneve@mfa.gov.al</w:t>
    </w:r>
  </w:p>
  <w:p w14:paraId="16D01ED2" w14:textId="77777777" w:rsidR="00F83B2D" w:rsidRPr="002C342F" w:rsidRDefault="00F83B2D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0A82A" w14:textId="77777777" w:rsidR="00244056" w:rsidRDefault="00244056">
      <w:r>
        <w:separator/>
      </w:r>
    </w:p>
  </w:footnote>
  <w:footnote w:type="continuationSeparator" w:id="0">
    <w:p w14:paraId="4C1D42F5" w14:textId="77777777" w:rsidR="00244056" w:rsidRDefault="00244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F2467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75195A"/>
    <w:multiLevelType w:val="hybridMultilevel"/>
    <w:tmpl w:val="406AADA6"/>
    <w:lvl w:ilvl="0" w:tplc="0E9E2BE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4038CB"/>
    <w:multiLevelType w:val="hybridMultilevel"/>
    <w:tmpl w:val="06B4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837DC"/>
    <w:multiLevelType w:val="hybridMultilevel"/>
    <w:tmpl w:val="52EC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60FE4"/>
    <w:multiLevelType w:val="hybridMultilevel"/>
    <w:tmpl w:val="8A1CEBC4"/>
    <w:lvl w:ilvl="0" w:tplc="981E3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56976"/>
    <w:multiLevelType w:val="hybridMultilevel"/>
    <w:tmpl w:val="F2F2F8AE"/>
    <w:lvl w:ilvl="0" w:tplc="20C6B0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34898"/>
    <w:multiLevelType w:val="hybridMultilevel"/>
    <w:tmpl w:val="2DE035CE"/>
    <w:lvl w:ilvl="0" w:tplc="42CA9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24"/>
    <w:rsid w:val="0000225C"/>
    <w:rsid w:val="00025E9C"/>
    <w:rsid w:val="00035FC0"/>
    <w:rsid w:val="00040B4E"/>
    <w:rsid w:val="00043E54"/>
    <w:rsid w:val="000608CE"/>
    <w:rsid w:val="00074A72"/>
    <w:rsid w:val="000A6CC6"/>
    <w:rsid w:val="000A7ECC"/>
    <w:rsid w:val="000B7F5C"/>
    <w:rsid w:val="000C1BA7"/>
    <w:rsid w:val="000D43C6"/>
    <w:rsid w:val="0010447D"/>
    <w:rsid w:val="00105F8B"/>
    <w:rsid w:val="001107D7"/>
    <w:rsid w:val="001115BA"/>
    <w:rsid w:val="001274AC"/>
    <w:rsid w:val="00134D47"/>
    <w:rsid w:val="001539D9"/>
    <w:rsid w:val="001A7397"/>
    <w:rsid w:val="001C0C57"/>
    <w:rsid w:val="001D33FC"/>
    <w:rsid w:val="001E6123"/>
    <w:rsid w:val="001F3398"/>
    <w:rsid w:val="001F79FE"/>
    <w:rsid w:val="00205A62"/>
    <w:rsid w:val="00205AB8"/>
    <w:rsid w:val="002137EC"/>
    <w:rsid w:val="00220C86"/>
    <w:rsid w:val="00224150"/>
    <w:rsid w:val="00244056"/>
    <w:rsid w:val="002464CF"/>
    <w:rsid w:val="00255980"/>
    <w:rsid w:val="00260BEF"/>
    <w:rsid w:val="0027087D"/>
    <w:rsid w:val="002836A7"/>
    <w:rsid w:val="00293376"/>
    <w:rsid w:val="002A058C"/>
    <w:rsid w:val="002C342F"/>
    <w:rsid w:val="002E0848"/>
    <w:rsid w:val="002E21BB"/>
    <w:rsid w:val="002F1E1D"/>
    <w:rsid w:val="002F6FE3"/>
    <w:rsid w:val="003000BF"/>
    <w:rsid w:val="0030122E"/>
    <w:rsid w:val="00314EDE"/>
    <w:rsid w:val="00322982"/>
    <w:rsid w:val="003354F2"/>
    <w:rsid w:val="00366204"/>
    <w:rsid w:val="00375106"/>
    <w:rsid w:val="0038443E"/>
    <w:rsid w:val="00384B8D"/>
    <w:rsid w:val="0039190E"/>
    <w:rsid w:val="00395278"/>
    <w:rsid w:val="003A39B0"/>
    <w:rsid w:val="003B31CA"/>
    <w:rsid w:val="003B3C70"/>
    <w:rsid w:val="003B42BF"/>
    <w:rsid w:val="003D3D47"/>
    <w:rsid w:val="003D712D"/>
    <w:rsid w:val="003E2279"/>
    <w:rsid w:val="00405CA9"/>
    <w:rsid w:val="0040607B"/>
    <w:rsid w:val="00410D42"/>
    <w:rsid w:val="00411CD5"/>
    <w:rsid w:val="0041346F"/>
    <w:rsid w:val="00422D3B"/>
    <w:rsid w:val="00434B5D"/>
    <w:rsid w:val="004375EF"/>
    <w:rsid w:val="0043779A"/>
    <w:rsid w:val="00442896"/>
    <w:rsid w:val="00443C75"/>
    <w:rsid w:val="004452ED"/>
    <w:rsid w:val="004666C6"/>
    <w:rsid w:val="00467F8F"/>
    <w:rsid w:val="004813D4"/>
    <w:rsid w:val="004939A3"/>
    <w:rsid w:val="004A0A7A"/>
    <w:rsid w:val="004A5BE3"/>
    <w:rsid w:val="004B1C2F"/>
    <w:rsid w:val="004D0A60"/>
    <w:rsid w:val="004E2F48"/>
    <w:rsid w:val="004E3906"/>
    <w:rsid w:val="004F378D"/>
    <w:rsid w:val="004F7DDD"/>
    <w:rsid w:val="00507C92"/>
    <w:rsid w:val="005250BA"/>
    <w:rsid w:val="00526CBB"/>
    <w:rsid w:val="00541E18"/>
    <w:rsid w:val="00543FBA"/>
    <w:rsid w:val="005560D3"/>
    <w:rsid w:val="00573FF5"/>
    <w:rsid w:val="005741FC"/>
    <w:rsid w:val="005832AB"/>
    <w:rsid w:val="005861FB"/>
    <w:rsid w:val="005A432F"/>
    <w:rsid w:val="005A571B"/>
    <w:rsid w:val="005B18C5"/>
    <w:rsid w:val="005B3034"/>
    <w:rsid w:val="005F6554"/>
    <w:rsid w:val="0061172C"/>
    <w:rsid w:val="00615D01"/>
    <w:rsid w:val="0062016A"/>
    <w:rsid w:val="0062347E"/>
    <w:rsid w:val="00642A66"/>
    <w:rsid w:val="00661984"/>
    <w:rsid w:val="006C3438"/>
    <w:rsid w:val="006C38DB"/>
    <w:rsid w:val="006C749B"/>
    <w:rsid w:val="006D0A37"/>
    <w:rsid w:val="006D0B02"/>
    <w:rsid w:val="006D5C7C"/>
    <w:rsid w:val="006D6178"/>
    <w:rsid w:val="006F0463"/>
    <w:rsid w:val="00716077"/>
    <w:rsid w:val="0072455C"/>
    <w:rsid w:val="00724BAC"/>
    <w:rsid w:val="00725B41"/>
    <w:rsid w:val="00732C3B"/>
    <w:rsid w:val="00732CD7"/>
    <w:rsid w:val="00746189"/>
    <w:rsid w:val="00763E40"/>
    <w:rsid w:val="007816C7"/>
    <w:rsid w:val="0078187A"/>
    <w:rsid w:val="007870FA"/>
    <w:rsid w:val="00792657"/>
    <w:rsid w:val="00794560"/>
    <w:rsid w:val="007A13A1"/>
    <w:rsid w:val="007B692E"/>
    <w:rsid w:val="007C0C2A"/>
    <w:rsid w:val="00800E6A"/>
    <w:rsid w:val="0080153C"/>
    <w:rsid w:val="0081721B"/>
    <w:rsid w:val="008232E2"/>
    <w:rsid w:val="008319E9"/>
    <w:rsid w:val="00832050"/>
    <w:rsid w:val="00832BD1"/>
    <w:rsid w:val="00837277"/>
    <w:rsid w:val="008452D1"/>
    <w:rsid w:val="008510DF"/>
    <w:rsid w:val="00863B28"/>
    <w:rsid w:val="00871F91"/>
    <w:rsid w:val="00880E76"/>
    <w:rsid w:val="00887824"/>
    <w:rsid w:val="0089679E"/>
    <w:rsid w:val="008A14F4"/>
    <w:rsid w:val="008A1F51"/>
    <w:rsid w:val="008A710E"/>
    <w:rsid w:val="008A7674"/>
    <w:rsid w:val="008B4D13"/>
    <w:rsid w:val="008E739F"/>
    <w:rsid w:val="00906563"/>
    <w:rsid w:val="00920619"/>
    <w:rsid w:val="0092066C"/>
    <w:rsid w:val="00927338"/>
    <w:rsid w:val="00956085"/>
    <w:rsid w:val="00962A03"/>
    <w:rsid w:val="00965CC6"/>
    <w:rsid w:val="009718E0"/>
    <w:rsid w:val="0097541A"/>
    <w:rsid w:val="00983489"/>
    <w:rsid w:val="009B3410"/>
    <w:rsid w:val="009B4988"/>
    <w:rsid w:val="009B7A14"/>
    <w:rsid w:val="009C6715"/>
    <w:rsid w:val="009D0153"/>
    <w:rsid w:val="009D0F83"/>
    <w:rsid w:val="00A21E7B"/>
    <w:rsid w:val="00A3083C"/>
    <w:rsid w:val="00A314EB"/>
    <w:rsid w:val="00A44298"/>
    <w:rsid w:val="00A4571E"/>
    <w:rsid w:val="00A45792"/>
    <w:rsid w:val="00A50488"/>
    <w:rsid w:val="00A53030"/>
    <w:rsid w:val="00A75FAD"/>
    <w:rsid w:val="00A85369"/>
    <w:rsid w:val="00A926F7"/>
    <w:rsid w:val="00AF7DCF"/>
    <w:rsid w:val="00B22A7B"/>
    <w:rsid w:val="00B33F82"/>
    <w:rsid w:val="00B46A3C"/>
    <w:rsid w:val="00B649B9"/>
    <w:rsid w:val="00B72F97"/>
    <w:rsid w:val="00B742BE"/>
    <w:rsid w:val="00B94712"/>
    <w:rsid w:val="00BA1145"/>
    <w:rsid w:val="00BA235B"/>
    <w:rsid w:val="00BE361A"/>
    <w:rsid w:val="00BE4592"/>
    <w:rsid w:val="00BE5152"/>
    <w:rsid w:val="00C06337"/>
    <w:rsid w:val="00C2028A"/>
    <w:rsid w:val="00C34D23"/>
    <w:rsid w:val="00C37F28"/>
    <w:rsid w:val="00C51A35"/>
    <w:rsid w:val="00C60684"/>
    <w:rsid w:val="00C75D61"/>
    <w:rsid w:val="00C773A4"/>
    <w:rsid w:val="00C83E12"/>
    <w:rsid w:val="00C877F2"/>
    <w:rsid w:val="00C90CD3"/>
    <w:rsid w:val="00CA12D3"/>
    <w:rsid w:val="00CA1380"/>
    <w:rsid w:val="00CA1D2D"/>
    <w:rsid w:val="00CB1743"/>
    <w:rsid w:val="00CC7119"/>
    <w:rsid w:val="00CD1D23"/>
    <w:rsid w:val="00CD22C9"/>
    <w:rsid w:val="00CD4DFE"/>
    <w:rsid w:val="00CF4CF6"/>
    <w:rsid w:val="00D06211"/>
    <w:rsid w:val="00D213BA"/>
    <w:rsid w:val="00D30CBE"/>
    <w:rsid w:val="00D31A29"/>
    <w:rsid w:val="00D446E6"/>
    <w:rsid w:val="00D45862"/>
    <w:rsid w:val="00D47E03"/>
    <w:rsid w:val="00D711A7"/>
    <w:rsid w:val="00D72F28"/>
    <w:rsid w:val="00D86C6F"/>
    <w:rsid w:val="00D90DFE"/>
    <w:rsid w:val="00DB1B97"/>
    <w:rsid w:val="00DD553A"/>
    <w:rsid w:val="00DE375B"/>
    <w:rsid w:val="00DF144F"/>
    <w:rsid w:val="00DF1AA7"/>
    <w:rsid w:val="00E011B5"/>
    <w:rsid w:val="00E07900"/>
    <w:rsid w:val="00E10F1B"/>
    <w:rsid w:val="00E129F1"/>
    <w:rsid w:val="00E1483E"/>
    <w:rsid w:val="00E16296"/>
    <w:rsid w:val="00E25219"/>
    <w:rsid w:val="00E254D6"/>
    <w:rsid w:val="00E31D31"/>
    <w:rsid w:val="00E3749D"/>
    <w:rsid w:val="00E55AD3"/>
    <w:rsid w:val="00E61EE4"/>
    <w:rsid w:val="00EE1DAF"/>
    <w:rsid w:val="00EF3805"/>
    <w:rsid w:val="00F02E32"/>
    <w:rsid w:val="00F1563F"/>
    <w:rsid w:val="00F40784"/>
    <w:rsid w:val="00F52353"/>
    <w:rsid w:val="00F651D0"/>
    <w:rsid w:val="00F83B2D"/>
    <w:rsid w:val="00F96404"/>
    <w:rsid w:val="00FA1AED"/>
    <w:rsid w:val="00FA2D4F"/>
    <w:rsid w:val="00FB1B05"/>
    <w:rsid w:val="00FE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9AD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824"/>
    <w:rPr>
      <w:rFonts w:ascii="Times New Roman" w:eastAsia="Times New Roman" w:hAnsi="Times New Roman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87824"/>
    <w:pPr>
      <w:tabs>
        <w:tab w:val="center" w:pos="4536"/>
        <w:tab w:val="right" w:pos="9072"/>
      </w:tabs>
    </w:pPr>
    <w:rPr>
      <w:sz w:val="28"/>
      <w:lang w:val="fr-FR"/>
    </w:rPr>
  </w:style>
  <w:style w:type="character" w:customStyle="1" w:styleId="FooterChar">
    <w:name w:val="Footer Char"/>
    <w:link w:val="Footer"/>
    <w:rsid w:val="00887824"/>
    <w:rPr>
      <w:rFonts w:ascii="Times New Roman" w:eastAsia="Times New Roman" w:hAnsi="Times New Roman" w:cs="Times New Roman"/>
      <w:sz w:val="28"/>
      <w:szCs w:val="20"/>
      <w:lang w:val="fr-FR" w:eastAsia="fr-FR"/>
    </w:rPr>
  </w:style>
  <w:style w:type="paragraph" w:styleId="NormalWeb">
    <w:name w:val="Normal (Web)"/>
    <w:basedOn w:val="Normal"/>
    <w:uiPriority w:val="99"/>
    <w:unhideWhenUsed/>
    <w:rsid w:val="00887824"/>
    <w:rPr>
      <w:sz w:val="24"/>
      <w:szCs w:val="24"/>
      <w:lang w:eastAsia="en-GB"/>
    </w:rPr>
  </w:style>
  <w:style w:type="paragraph" w:customStyle="1" w:styleId="Default">
    <w:name w:val="Default"/>
    <w:rsid w:val="008878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customStyle="1" w:styleId="SingleTxtG">
    <w:name w:val="_ Single Txt_G"/>
    <w:basedOn w:val="Normal"/>
    <w:link w:val="SingleTxtGChar"/>
    <w:qFormat/>
    <w:rsid w:val="00887824"/>
    <w:pPr>
      <w:suppressAutoHyphens/>
      <w:spacing w:after="120" w:line="240" w:lineRule="atLeast"/>
      <w:ind w:left="1134" w:right="1134"/>
      <w:jc w:val="both"/>
    </w:pPr>
    <w:rPr>
      <w:lang w:val="x-none" w:eastAsia="x-none"/>
    </w:rPr>
  </w:style>
  <w:style w:type="character" w:customStyle="1" w:styleId="SingleTxtGChar">
    <w:name w:val="_ Single Txt_G Char"/>
    <w:link w:val="SingleTxtG"/>
    <w:rsid w:val="00887824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4560"/>
    <w:rPr>
      <w:rFonts w:ascii="Segoe UI" w:eastAsia="Times New Roman" w:hAnsi="Segoe UI" w:cs="Segoe UI"/>
      <w:sz w:val="18"/>
      <w:szCs w:val="18"/>
      <w:lang w:val="en-GB" w:eastAsia="fr-FR"/>
    </w:rPr>
  </w:style>
  <w:style w:type="paragraph" w:styleId="ListParagraph">
    <w:name w:val="List Paragraph"/>
    <w:basedOn w:val="Normal"/>
    <w:uiPriority w:val="99"/>
    <w:qFormat/>
    <w:rsid w:val="00FB1B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4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0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EC7783-070E-4EF4-A325-C3AF63820A53}"/>
</file>

<file path=customXml/itemProps2.xml><?xml version="1.0" encoding="utf-8"?>
<ds:datastoreItem xmlns:ds="http://schemas.openxmlformats.org/officeDocument/2006/customXml" ds:itemID="{B34E1297-CE1C-4D7A-8641-EAF0302411F0}"/>
</file>

<file path=customXml/itemProps3.xml><?xml version="1.0" encoding="utf-8"?>
<ds:datastoreItem xmlns:ds="http://schemas.openxmlformats.org/officeDocument/2006/customXml" ds:itemID="{68EEE1F1-5473-4182-8881-A087DCB1D2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278</Words>
  <Characters>1588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2018-01-19T10:30:00Z</cp:lastPrinted>
  <dcterms:created xsi:type="dcterms:W3CDTF">2018-01-23T13:15:00Z</dcterms:created>
  <dcterms:modified xsi:type="dcterms:W3CDTF">2018-01-24T16:15:00Z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