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6CBA1" w14:textId="77777777" w:rsidR="00887824" w:rsidRPr="00BF7C28" w:rsidRDefault="00405CA9" w:rsidP="00BE5152">
      <w:pPr>
        <w:jc w:val="center"/>
        <w:rPr>
          <w:rFonts w:ascii="Verdana" w:hAnsi="Verdana"/>
          <w:sz w:val="22"/>
          <w:szCs w:val="22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CC621AE" wp14:editId="7806E16E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0668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EC864" w14:textId="77777777" w:rsidR="00887824" w:rsidRDefault="00405CA9" w:rsidP="003A39B0">
      <w:pPr>
        <w:jc w:val="both"/>
        <w:rPr>
          <w:rFonts w:ascii="Verdana" w:hAnsi="Verdana"/>
          <w:b/>
          <w:sz w:val="22"/>
          <w:szCs w:val="22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B033545" wp14:editId="051F58BC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542925" cy="685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A6332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287C37DA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407772FF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41838172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6D09BFF6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3"/>
        <w:gridCol w:w="4491"/>
      </w:tblGrid>
      <w:tr w:rsidR="00CD1D23" w:rsidRPr="008F6EAD" w14:paraId="394F6E2F" w14:textId="77777777" w:rsidTr="000B38F4">
        <w:trPr>
          <w:jc w:val="center"/>
        </w:trPr>
        <w:tc>
          <w:tcPr>
            <w:tcW w:w="4513" w:type="dxa"/>
          </w:tcPr>
          <w:p w14:paraId="2A16407F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>MISIONI I PËRHERSHËM I</w:t>
            </w:r>
            <w:r w:rsidRPr="00405CA9">
              <w:rPr>
                <w:bCs/>
                <w:spacing w:val="12"/>
                <w:kern w:val="28"/>
                <w:sz w:val="26"/>
                <w:szCs w:val="26"/>
                <w:lang w:val="sq-AL"/>
              </w:rPr>
              <w:t xml:space="preserve"> </w:t>
            </w:r>
          </w:p>
          <w:p w14:paraId="32B512FE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>REPUBLIKËS SË SHQIPËRISË</w:t>
            </w:r>
            <w:r w:rsidRPr="00405CA9">
              <w:rPr>
                <w:bCs/>
                <w:spacing w:val="12"/>
                <w:kern w:val="28"/>
                <w:sz w:val="26"/>
                <w:szCs w:val="26"/>
                <w:lang w:val="sq-AL"/>
              </w:rPr>
              <w:t xml:space="preserve"> </w:t>
            </w:r>
          </w:p>
          <w:p w14:paraId="67A65F5B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 xml:space="preserve">GJENEVË </w:t>
            </w:r>
          </w:p>
          <w:p w14:paraId="74A51207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</w:p>
        </w:tc>
        <w:tc>
          <w:tcPr>
            <w:tcW w:w="4491" w:type="dxa"/>
          </w:tcPr>
          <w:p w14:paraId="7BB18CED" w14:textId="77777777" w:rsidR="00CD1D23" w:rsidRPr="00405CA9" w:rsidRDefault="00CD1D23" w:rsidP="000B38F4">
            <w:pPr>
              <w:spacing w:line="276" w:lineRule="auto"/>
              <w:ind w:left="3600" w:hanging="3600"/>
              <w:jc w:val="center"/>
              <w:rPr>
                <w:sz w:val="26"/>
                <w:szCs w:val="26"/>
              </w:rPr>
            </w:pPr>
            <w:r w:rsidRPr="00405CA9">
              <w:rPr>
                <w:sz w:val="26"/>
                <w:szCs w:val="26"/>
              </w:rPr>
              <w:t>PERMANENT MISSION OF</w:t>
            </w:r>
          </w:p>
          <w:p w14:paraId="65786000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05CA9">
              <w:rPr>
                <w:sz w:val="26"/>
                <w:szCs w:val="26"/>
              </w:rPr>
              <w:t>THE REPUBLIC OF ALBANIA</w:t>
            </w:r>
          </w:p>
          <w:p w14:paraId="5607BC3C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</w:rPr>
              <w:t>GENEVA</w:t>
            </w:r>
          </w:p>
          <w:p w14:paraId="01CD3AA5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</w:p>
        </w:tc>
      </w:tr>
    </w:tbl>
    <w:p w14:paraId="3742DB4B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1AE38B0A" w14:textId="77777777" w:rsidR="006C749B" w:rsidRPr="00405CA9" w:rsidRDefault="006C749B" w:rsidP="003A39B0">
      <w:pPr>
        <w:jc w:val="both"/>
        <w:rPr>
          <w:b/>
          <w:sz w:val="28"/>
          <w:szCs w:val="28"/>
        </w:rPr>
      </w:pPr>
    </w:p>
    <w:p w14:paraId="2659BA5A" w14:textId="77777777" w:rsidR="00887824" w:rsidRPr="00405CA9" w:rsidRDefault="0041346F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Universal Periodic Review</w:t>
      </w:r>
    </w:p>
    <w:p w14:paraId="5B4EDF9E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7BE590D4" w14:textId="77777777" w:rsidR="0078187A" w:rsidRPr="00405CA9" w:rsidRDefault="008E739F" w:rsidP="0078187A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29</w:t>
      </w:r>
      <w:r w:rsidR="0078187A" w:rsidRPr="00405CA9">
        <w:rPr>
          <w:b/>
          <w:sz w:val="28"/>
          <w:szCs w:val="28"/>
          <w:vertAlign w:val="superscript"/>
        </w:rPr>
        <w:t>th</w:t>
      </w:r>
    </w:p>
    <w:p w14:paraId="30F20C74" w14:textId="77777777" w:rsidR="0078187A" w:rsidRPr="00405CA9" w:rsidRDefault="0078187A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Session</w:t>
      </w:r>
    </w:p>
    <w:p w14:paraId="50D4864C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0430E861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(</w:t>
      </w:r>
      <w:r w:rsidR="003E2279" w:rsidRPr="00405CA9">
        <w:rPr>
          <w:b/>
          <w:sz w:val="28"/>
          <w:szCs w:val="28"/>
        </w:rPr>
        <w:t>15</w:t>
      </w:r>
      <w:r w:rsidR="0041346F" w:rsidRPr="00405CA9">
        <w:rPr>
          <w:b/>
          <w:sz w:val="28"/>
          <w:szCs w:val="28"/>
        </w:rPr>
        <w:t xml:space="preserve"> – </w:t>
      </w:r>
      <w:r w:rsidR="003E2279" w:rsidRPr="00405CA9">
        <w:rPr>
          <w:b/>
          <w:sz w:val="28"/>
          <w:szCs w:val="28"/>
        </w:rPr>
        <w:t xml:space="preserve">26 January </w:t>
      </w:r>
      <w:r w:rsidR="0041346F" w:rsidRPr="00405CA9">
        <w:rPr>
          <w:b/>
          <w:sz w:val="28"/>
          <w:szCs w:val="28"/>
        </w:rPr>
        <w:t>201</w:t>
      </w:r>
      <w:r w:rsidR="003E2279" w:rsidRPr="00405CA9">
        <w:rPr>
          <w:b/>
          <w:sz w:val="28"/>
          <w:szCs w:val="28"/>
        </w:rPr>
        <w:t>8</w:t>
      </w:r>
      <w:r w:rsidRPr="00405CA9">
        <w:rPr>
          <w:b/>
          <w:sz w:val="28"/>
          <w:szCs w:val="28"/>
        </w:rPr>
        <w:t>)</w:t>
      </w:r>
    </w:p>
    <w:p w14:paraId="634F91C0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7E975BA5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0FA3D489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1B1D4E89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4E5A8B2D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029A1A0A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6CE59931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3F32E969" w14:textId="77777777" w:rsidR="0041346F" w:rsidRPr="00405CA9" w:rsidRDefault="006C749B" w:rsidP="00BE5152">
      <w:pPr>
        <w:pStyle w:val="Default"/>
        <w:jc w:val="center"/>
        <w:rPr>
          <w:b/>
          <w:bCs/>
          <w:sz w:val="28"/>
          <w:szCs w:val="28"/>
        </w:rPr>
      </w:pPr>
      <w:r w:rsidRPr="00405CA9">
        <w:rPr>
          <w:b/>
          <w:bCs/>
          <w:sz w:val="28"/>
          <w:szCs w:val="28"/>
        </w:rPr>
        <w:t>Albania Intervention</w:t>
      </w:r>
      <w:r w:rsidR="00887824" w:rsidRPr="00405CA9">
        <w:rPr>
          <w:b/>
          <w:bCs/>
          <w:sz w:val="28"/>
          <w:szCs w:val="28"/>
        </w:rPr>
        <w:t xml:space="preserve"> </w:t>
      </w:r>
      <w:r w:rsidRPr="00405CA9">
        <w:rPr>
          <w:b/>
          <w:bCs/>
          <w:sz w:val="28"/>
          <w:szCs w:val="28"/>
        </w:rPr>
        <w:t>on</w:t>
      </w:r>
      <w:r w:rsidR="00C51A35" w:rsidRPr="00405CA9">
        <w:rPr>
          <w:b/>
          <w:bCs/>
          <w:sz w:val="28"/>
          <w:szCs w:val="28"/>
        </w:rPr>
        <w:t xml:space="preserve"> the </w:t>
      </w:r>
      <w:r w:rsidR="000B7F5C" w:rsidRPr="00405CA9">
        <w:rPr>
          <w:b/>
          <w:bCs/>
          <w:sz w:val="28"/>
          <w:szCs w:val="28"/>
        </w:rPr>
        <w:t xml:space="preserve">Third </w:t>
      </w:r>
      <w:r w:rsidR="0041346F" w:rsidRPr="00405CA9">
        <w:rPr>
          <w:b/>
          <w:bCs/>
          <w:sz w:val="28"/>
          <w:szCs w:val="28"/>
        </w:rPr>
        <w:t xml:space="preserve">Cycle of the UPR of </w:t>
      </w:r>
      <w:r w:rsidR="00E61EE4" w:rsidRPr="00405CA9">
        <w:rPr>
          <w:b/>
          <w:bCs/>
          <w:sz w:val="28"/>
          <w:szCs w:val="28"/>
        </w:rPr>
        <w:t>Montenegro</w:t>
      </w:r>
      <w:r w:rsidR="00C75D61" w:rsidRPr="00405CA9">
        <w:rPr>
          <w:b/>
          <w:bCs/>
          <w:sz w:val="28"/>
          <w:szCs w:val="28"/>
        </w:rPr>
        <w:t xml:space="preserve"> </w:t>
      </w:r>
    </w:p>
    <w:p w14:paraId="1F312E40" w14:textId="77777777" w:rsidR="0041346F" w:rsidRPr="00405CA9" w:rsidRDefault="0041346F" w:rsidP="00BE5152">
      <w:pPr>
        <w:pStyle w:val="Default"/>
        <w:jc w:val="center"/>
        <w:rPr>
          <w:b/>
          <w:bCs/>
          <w:sz w:val="28"/>
          <w:szCs w:val="28"/>
        </w:rPr>
      </w:pPr>
    </w:p>
    <w:p w14:paraId="3CC7FD34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5F499752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253F000E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CF1D5B3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64A03234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0B2F098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1BC4F327" w14:textId="77777777" w:rsidR="006C749B" w:rsidRPr="00405CA9" w:rsidRDefault="006C749B" w:rsidP="00BE5152">
      <w:pPr>
        <w:jc w:val="center"/>
        <w:rPr>
          <w:sz w:val="28"/>
          <w:szCs w:val="28"/>
        </w:rPr>
      </w:pPr>
    </w:p>
    <w:p w14:paraId="6DB0E36D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3611B8A5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60E56915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5BFD2DFC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1AD9F0D8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 xml:space="preserve">Geneva, </w:t>
      </w:r>
      <w:r w:rsidR="00D446E6" w:rsidRPr="00405CA9">
        <w:rPr>
          <w:b/>
          <w:sz w:val="28"/>
          <w:szCs w:val="28"/>
        </w:rPr>
        <w:t>22</w:t>
      </w:r>
      <w:r w:rsidR="00D446E6" w:rsidRPr="00405CA9">
        <w:rPr>
          <w:b/>
          <w:sz w:val="28"/>
          <w:szCs w:val="28"/>
          <w:vertAlign w:val="superscript"/>
        </w:rPr>
        <w:t>nd</w:t>
      </w:r>
      <w:r w:rsidR="00D446E6" w:rsidRPr="00405CA9">
        <w:rPr>
          <w:b/>
          <w:sz w:val="28"/>
          <w:szCs w:val="28"/>
        </w:rPr>
        <w:t xml:space="preserve"> </w:t>
      </w:r>
      <w:r w:rsidR="003E2279" w:rsidRPr="00405CA9">
        <w:rPr>
          <w:b/>
          <w:sz w:val="28"/>
          <w:szCs w:val="28"/>
        </w:rPr>
        <w:t xml:space="preserve">of January </w:t>
      </w:r>
      <w:r w:rsidR="000B7F5C" w:rsidRPr="00405CA9">
        <w:rPr>
          <w:b/>
          <w:sz w:val="28"/>
          <w:szCs w:val="28"/>
        </w:rPr>
        <w:t>2</w:t>
      </w:r>
      <w:r w:rsidRPr="00405CA9">
        <w:rPr>
          <w:b/>
          <w:sz w:val="28"/>
          <w:szCs w:val="28"/>
        </w:rPr>
        <w:t>01</w:t>
      </w:r>
      <w:r w:rsidR="003E2279" w:rsidRPr="00405CA9">
        <w:rPr>
          <w:b/>
          <w:sz w:val="28"/>
          <w:szCs w:val="28"/>
        </w:rPr>
        <w:t>8</w:t>
      </w:r>
    </w:p>
    <w:p w14:paraId="35F94F35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38607BB2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-Check against delivery-</w:t>
      </w:r>
    </w:p>
    <w:p w14:paraId="68763487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19CA0938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76D06B94" w14:textId="77777777"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14:paraId="34BBFC7C" w14:textId="77777777"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14:paraId="2AD1F44B" w14:textId="77777777"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14:paraId="5395B384" w14:textId="77777777" w:rsidR="00A314EB" w:rsidRPr="00405CA9" w:rsidRDefault="00A314EB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405CA9">
        <w:rPr>
          <w:sz w:val="28"/>
          <w:szCs w:val="28"/>
        </w:rPr>
        <w:t>Mr. President,</w:t>
      </w:r>
    </w:p>
    <w:p w14:paraId="3114B9BA" w14:textId="77777777" w:rsidR="00A314EB" w:rsidRPr="00405CA9" w:rsidRDefault="00A314EB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0325E832" w14:textId="5D3943B0" w:rsidR="003E2279" w:rsidRPr="00405CA9" w:rsidRDefault="003E2279" w:rsidP="00405CA9">
      <w:pPr>
        <w:spacing w:line="276" w:lineRule="auto"/>
        <w:jc w:val="both"/>
        <w:rPr>
          <w:sz w:val="28"/>
          <w:szCs w:val="28"/>
        </w:rPr>
      </w:pPr>
      <w:r w:rsidRPr="00405CA9">
        <w:rPr>
          <w:sz w:val="28"/>
          <w:szCs w:val="28"/>
        </w:rPr>
        <w:t xml:space="preserve">Albania </w:t>
      </w:r>
      <w:r w:rsidR="0038443E" w:rsidRPr="00405CA9">
        <w:rPr>
          <w:sz w:val="28"/>
          <w:szCs w:val="28"/>
        </w:rPr>
        <w:t xml:space="preserve">warmly </w:t>
      </w:r>
      <w:r w:rsidRPr="00405CA9">
        <w:rPr>
          <w:sz w:val="28"/>
          <w:szCs w:val="28"/>
        </w:rPr>
        <w:t>welcomes the di</w:t>
      </w:r>
      <w:r w:rsidR="0038443E" w:rsidRPr="00405CA9">
        <w:rPr>
          <w:sz w:val="28"/>
          <w:szCs w:val="28"/>
        </w:rPr>
        <w:t>stinguished delegation of Montenegro</w:t>
      </w:r>
      <w:r w:rsidRPr="00405CA9">
        <w:rPr>
          <w:sz w:val="28"/>
          <w:szCs w:val="28"/>
        </w:rPr>
        <w:t>, headed by</w:t>
      </w:r>
      <w:r w:rsidR="008E0BD1">
        <w:rPr>
          <w:sz w:val="28"/>
          <w:szCs w:val="28"/>
        </w:rPr>
        <w:t xml:space="preserve"> </w:t>
      </w:r>
      <w:bookmarkStart w:id="0" w:name="_GoBack"/>
      <w:bookmarkEnd w:id="0"/>
      <w:r w:rsidR="008E0BD1">
        <w:rPr>
          <w:sz w:val="28"/>
          <w:szCs w:val="28"/>
        </w:rPr>
        <w:t>Vice-Prime Mini</w:t>
      </w:r>
      <w:r w:rsidR="008E0BD1">
        <w:rPr>
          <w:sz w:val="28"/>
          <w:szCs w:val="28"/>
        </w:rPr>
        <w:t>ster, Mr. Pazin</w:t>
      </w:r>
      <w:r w:rsidR="0038443E" w:rsidRPr="00405CA9">
        <w:rPr>
          <w:sz w:val="28"/>
          <w:szCs w:val="28"/>
        </w:rPr>
        <w:t xml:space="preserve">, </w:t>
      </w:r>
      <w:r w:rsidR="00CA12D3" w:rsidRPr="00405CA9">
        <w:rPr>
          <w:sz w:val="28"/>
          <w:szCs w:val="28"/>
        </w:rPr>
        <w:t>for their comprehensive national report and its presentation today</w:t>
      </w:r>
      <w:r w:rsidR="00410D42" w:rsidRPr="00405CA9">
        <w:rPr>
          <w:sz w:val="28"/>
          <w:szCs w:val="28"/>
        </w:rPr>
        <w:t>.</w:t>
      </w:r>
    </w:p>
    <w:p w14:paraId="60496E8C" w14:textId="77777777" w:rsidR="003E2279" w:rsidRPr="00405CA9" w:rsidRDefault="003E2279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14:paraId="7C22ED64" w14:textId="77777777" w:rsidR="00D45862" w:rsidRPr="00405CA9" w:rsidRDefault="00D45862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405CA9">
        <w:rPr>
          <w:sz w:val="28"/>
          <w:szCs w:val="28"/>
        </w:rPr>
        <w:t xml:space="preserve">We commend the steps taken in strengthening the </w:t>
      </w:r>
      <w:r w:rsidR="00E254D6">
        <w:rPr>
          <w:sz w:val="28"/>
          <w:szCs w:val="28"/>
        </w:rPr>
        <w:t xml:space="preserve">legal </w:t>
      </w:r>
      <w:r w:rsidRPr="00405CA9">
        <w:rPr>
          <w:sz w:val="28"/>
          <w:szCs w:val="28"/>
        </w:rPr>
        <w:t xml:space="preserve">and institutional </w:t>
      </w:r>
      <w:r w:rsidR="00E254D6">
        <w:rPr>
          <w:sz w:val="28"/>
          <w:szCs w:val="28"/>
        </w:rPr>
        <w:t>framework to promote and protect</w:t>
      </w:r>
      <w:r w:rsidRPr="00405CA9">
        <w:rPr>
          <w:sz w:val="28"/>
          <w:szCs w:val="28"/>
        </w:rPr>
        <w:t xml:space="preserve"> human rights, and </w:t>
      </w:r>
      <w:r w:rsidR="00E254D6">
        <w:rPr>
          <w:sz w:val="28"/>
          <w:szCs w:val="28"/>
        </w:rPr>
        <w:t xml:space="preserve">the progress in the implementation </w:t>
      </w:r>
      <w:r w:rsidRPr="00405CA9">
        <w:rPr>
          <w:sz w:val="28"/>
          <w:szCs w:val="28"/>
        </w:rPr>
        <w:t>of the second UPR cycle</w:t>
      </w:r>
      <w:r w:rsidR="00FA1AED">
        <w:rPr>
          <w:sz w:val="28"/>
          <w:szCs w:val="28"/>
        </w:rPr>
        <w:t xml:space="preserve"> recommendations</w:t>
      </w:r>
      <w:r w:rsidRPr="00405CA9">
        <w:rPr>
          <w:sz w:val="28"/>
          <w:szCs w:val="28"/>
        </w:rPr>
        <w:t xml:space="preserve">. </w:t>
      </w:r>
    </w:p>
    <w:p w14:paraId="62FA01D3" w14:textId="77777777" w:rsidR="00293376" w:rsidRPr="00405CA9" w:rsidRDefault="00293376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2C24D618" w14:textId="77777777" w:rsidR="00D45862" w:rsidRPr="00405CA9" w:rsidRDefault="00D45862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405CA9">
        <w:rPr>
          <w:sz w:val="28"/>
          <w:szCs w:val="28"/>
        </w:rPr>
        <w:t xml:space="preserve">Albania applauds </w:t>
      </w:r>
      <w:r w:rsidR="00FA1AED">
        <w:rPr>
          <w:sz w:val="28"/>
          <w:szCs w:val="28"/>
        </w:rPr>
        <w:t>the commitments</w:t>
      </w:r>
      <w:r w:rsidR="00E254D6">
        <w:rPr>
          <w:sz w:val="28"/>
          <w:szCs w:val="28"/>
        </w:rPr>
        <w:t xml:space="preserve"> on the implementation of t</w:t>
      </w:r>
      <w:r w:rsidR="00FA1AED">
        <w:rPr>
          <w:sz w:val="28"/>
          <w:szCs w:val="28"/>
        </w:rPr>
        <w:t>he Strategy on Minority P</w:t>
      </w:r>
      <w:r w:rsidR="00E254D6" w:rsidRPr="00E254D6">
        <w:rPr>
          <w:sz w:val="28"/>
          <w:szCs w:val="28"/>
        </w:rPr>
        <w:t xml:space="preserve">olicy </w:t>
      </w:r>
      <w:r w:rsidR="00FA1AED">
        <w:rPr>
          <w:sz w:val="28"/>
          <w:szCs w:val="28"/>
        </w:rPr>
        <w:t>(2008-2018) and the S</w:t>
      </w:r>
      <w:r w:rsidR="00FA1AED" w:rsidRPr="00FA1AED">
        <w:rPr>
          <w:sz w:val="28"/>
          <w:szCs w:val="28"/>
        </w:rPr>
        <w:t>trategy for the Fight Agai</w:t>
      </w:r>
      <w:r w:rsidR="00FA1AED">
        <w:rPr>
          <w:sz w:val="28"/>
          <w:szCs w:val="28"/>
        </w:rPr>
        <w:t xml:space="preserve">nst Human Trafficking (2012-2018). We welcome the efforts to ensure </w:t>
      </w:r>
      <w:r w:rsidRPr="00405CA9">
        <w:rPr>
          <w:sz w:val="28"/>
          <w:szCs w:val="28"/>
        </w:rPr>
        <w:t>the gender equality and fight against domestic violence by taking into account the obligations arising f</w:t>
      </w:r>
      <w:r w:rsidR="00FE5727">
        <w:rPr>
          <w:sz w:val="28"/>
          <w:szCs w:val="28"/>
        </w:rPr>
        <w:t>rom CEDAW Convention and Istanbul C</w:t>
      </w:r>
      <w:r w:rsidRPr="00405CA9">
        <w:rPr>
          <w:sz w:val="28"/>
          <w:szCs w:val="28"/>
        </w:rPr>
        <w:t>onvention.</w:t>
      </w:r>
    </w:p>
    <w:p w14:paraId="1C36136A" w14:textId="77777777" w:rsidR="00C60684" w:rsidRPr="00405CA9" w:rsidRDefault="00C60684" w:rsidP="00405CA9">
      <w:pPr>
        <w:tabs>
          <w:tab w:val="left" w:pos="450"/>
        </w:tabs>
        <w:spacing w:line="276" w:lineRule="auto"/>
        <w:ind w:right="-360"/>
        <w:jc w:val="both"/>
        <w:rPr>
          <w:color w:val="FF0000"/>
          <w:sz w:val="28"/>
          <w:szCs w:val="28"/>
        </w:rPr>
      </w:pPr>
    </w:p>
    <w:p w14:paraId="619381ED" w14:textId="77777777" w:rsidR="00FE5727" w:rsidRPr="00FE5727" w:rsidRDefault="00C877F2" w:rsidP="00FE5727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405CA9">
        <w:rPr>
          <w:sz w:val="28"/>
          <w:szCs w:val="28"/>
        </w:rPr>
        <w:t xml:space="preserve">While praising Montenegro </w:t>
      </w:r>
      <w:r w:rsidR="00FE5727">
        <w:rPr>
          <w:sz w:val="28"/>
          <w:szCs w:val="28"/>
        </w:rPr>
        <w:t>for the amendment on the</w:t>
      </w:r>
      <w:r w:rsidR="00FE5727" w:rsidRPr="00FE5727">
        <w:rPr>
          <w:sz w:val="28"/>
          <w:szCs w:val="28"/>
        </w:rPr>
        <w:t xml:space="preserve"> Law on Minority Rights and Freedoms </w:t>
      </w:r>
      <w:r w:rsidR="00FE5727">
        <w:rPr>
          <w:sz w:val="28"/>
          <w:szCs w:val="28"/>
        </w:rPr>
        <w:t xml:space="preserve">on 2017, we would like to know more on the reform related </w:t>
      </w:r>
      <w:r w:rsidR="003279D2">
        <w:rPr>
          <w:sz w:val="28"/>
          <w:szCs w:val="28"/>
        </w:rPr>
        <w:t xml:space="preserve">to </w:t>
      </w:r>
      <w:r w:rsidR="00FE5727">
        <w:rPr>
          <w:sz w:val="28"/>
          <w:szCs w:val="28"/>
        </w:rPr>
        <w:t xml:space="preserve">the Fund for Minorities to ensure the fund for promoting </w:t>
      </w:r>
      <w:r w:rsidR="00FE5727" w:rsidRPr="00FE5727">
        <w:rPr>
          <w:sz w:val="28"/>
          <w:szCs w:val="28"/>
        </w:rPr>
        <w:t>minority rights</w:t>
      </w:r>
      <w:r w:rsidR="003279D2">
        <w:rPr>
          <w:sz w:val="28"/>
          <w:szCs w:val="28"/>
        </w:rPr>
        <w:t>.</w:t>
      </w:r>
      <w:r w:rsidR="00FE5727" w:rsidRPr="00FE5727">
        <w:rPr>
          <w:sz w:val="28"/>
          <w:szCs w:val="28"/>
        </w:rPr>
        <w:t xml:space="preserve"> </w:t>
      </w:r>
    </w:p>
    <w:p w14:paraId="72EC58AE" w14:textId="77777777" w:rsidR="00FA1AED" w:rsidRDefault="00FA1AED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70130784" w14:textId="77777777" w:rsidR="00D45862" w:rsidRPr="00405CA9" w:rsidRDefault="00906563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405CA9">
        <w:rPr>
          <w:sz w:val="28"/>
          <w:szCs w:val="28"/>
        </w:rPr>
        <w:t>Albania would like to make the following recommendations:</w:t>
      </w:r>
    </w:p>
    <w:p w14:paraId="251439FB" w14:textId="77777777" w:rsidR="00FA1AED" w:rsidRPr="003279D2" w:rsidRDefault="00D45862" w:rsidP="003279D2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405CA9">
        <w:rPr>
          <w:sz w:val="28"/>
          <w:szCs w:val="28"/>
          <w:lang w:eastAsia="ja-JP"/>
        </w:rPr>
        <w:t>To continue awareness-raising and educatio</w:t>
      </w:r>
      <w:r w:rsidR="00D446E6" w:rsidRPr="00405CA9">
        <w:rPr>
          <w:sz w:val="28"/>
          <w:szCs w:val="28"/>
          <w:lang w:eastAsia="ja-JP"/>
        </w:rPr>
        <w:t>n against gender based violence;</w:t>
      </w:r>
    </w:p>
    <w:p w14:paraId="140122BC" w14:textId="77777777" w:rsidR="00906563" w:rsidRPr="00E254D6" w:rsidRDefault="00906563" w:rsidP="00E254D6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eastAsia="ja-JP"/>
        </w:rPr>
      </w:pPr>
      <w:r w:rsidRPr="00405CA9">
        <w:rPr>
          <w:sz w:val="28"/>
          <w:szCs w:val="28"/>
          <w:lang w:eastAsia="ja-JP"/>
        </w:rPr>
        <w:t xml:space="preserve">To </w:t>
      </w:r>
      <w:r w:rsidR="003279D2">
        <w:rPr>
          <w:sz w:val="28"/>
          <w:szCs w:val="28"/>
          <w:lang w:eastAsia="ja-JP"/>
        </w:rPr>
        <w:t>strengthen the efforts</w:t>
      </w:r>
      <w:r w:rsidR="00E254D6">
        <w:rPr>
          <w:sz w:val="28"/>
          <w:szCs w:val="28"/>
          <w:lang w:eastAsia="ja-JP"/>
        </w:rPr>
        <w:t xml:space="preserve"> on the implementation of the </w:t>
      </w:r>
      <w:r w:rsidR="00E254D6" w:rsidRPr="00E254D6">
        <w:rPr>
          <w:sz w:val="28"/>
          <w:szCs w:val="28"/>
          <w:lang w:eastAsia="ja-JP"/>
        </w:rPr>
        <w:t xml:space="preserve">strategy on minority policy </w:t>
      </w:r>
      <w:r w:rsidR="00C877F2" w:rsidRPr="00405CA9">
        <w:rPr>
          <w:sz w:val="28"/>
          <w:szCs w:val="28"/>
          <w:lang w:eastAsia="ja-JP"/>
        </w:rPr>
        <w:t xml:space="preserve">and </w:t>
      </w:r>
      <w:r w:rsidR="00E254D6">
        <w:rPr>
          <w:sz w:val="28"/>
          <w:szCs w:val="28"/>
          <w:lang w:eastAsia="ja-JP"/>
        </w:rPr>
        <w:t>to provide</w:t>
      </w:r>
      <w:r w:rsidR="00E254D6" w:rsidRPr="00E254D6">
        <w:rPr>
          <w:sz w:val="28"/>
          <w:szCs w:val="28"/>
          <w:lang w:eastAsia="ja-JP"/>
        </w:rPr>
        <w:t xml:space="preserve"> the fund</w:t>
      </w:r>
      <w:r w:rsidR="00E254D6">
        <w:rPr>
          <w:sz w:val="28"/>
          <w:szCs w:val="28"/>
          <w:lang w:eastAsia="ja-JP"/>
        </w:rPr>
        <w:t xml:space="preserve">s </w:t>
      </w:r>
      <w:r w:rsidR="008E0BD1">
        <w:rPr>
          <w:sz w:val="28"/>
          <w:szCs w:val="28"/>
          <w:lang w:eastAsia="ja-JP"/>
        </w:rPr>
        <w:t xml:space="preserve">for promoting minority rights, </w:t>
      </w:r>
      <w:r w:rsidR="00E254D6" w:rsidRPr="00E254D6">
        <w:rPr>
          <w:sz w:val="28"/>
          <w:szCs w:val="28"/>
          <w:lang w:eastAsia="ja-JP"/>
        </w:rPr>
        <w:t>especially for the preservation and development of culture, education and information in their languages.</w:t>
      </w:r>
    </w:p>
    <w:p w14:paraId="0A9E43E4" w14:textId="77777777" w:rsidR="003D712D" w:rsidRPr="00405CA9" w:rsidRDefault="003D712D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749F4124" w14:textId="77777777" w:rsidR="00CA12D3" w:rsidRPr="00405CA9" w:rsidRDefault="0041346F" w:rsidP="00405CA9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  <w:r w:rsidRPr="00405CA9">
        <w:rPr>
          <w:sz w:val="28"/>
          <w:szCs w:val="28"/>
        </w:rPr>
        <w:t xml:space="preserve">In conclusion, Albania would like to wish to the delegation of </w:t>
      </w:r>
      <w:r w:rsidR="00906563" w:rsidRPr="00405CA9">
        <w:rPr>
          <w:sz w:val="28"/>
          <w:szCs w:val="28"/>
        </w:rPr>
        <w:t>Montenegro</w:t>
      </w:r>
      <w:r w:rsidR="008319E9" w:rsidRPr="00405CA9">
        <w:rPr>
          <w:sz w:val="28"/>
          <w:szCs w:val="28"/>
        </w:rPr>
        <w:t xml:space="preserve"> a very </w:t>
      </w:r>
      <w:r w:rsidR="003E2279" w:rsidRPr="00405CA9">
        <w:rPr>
          <w:sz w:val="28"/>
          <w:szCs w:val="28"/>
        </w:rPr>
        <w:t>successful review during this cycle.</w:t>
      </w:r>
    </w:p>
    <w:p w14:paraId="1C92EE94" w14:textId="77777777" w:rsidR="00906563" w:rsidRPr="00405CA9" w:rsidRDefault="00906563" w:rsidP="00405CA9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14:paraId="4BD757D7" w14:textId="77777777" w:rsidR="00906563" w:rsidRPr="00405CA9" w:rsidRDefault="00906563" w:rsidP="00405CA9">
      <w:pPr>
        <w:tabs>
          <w:tab w:val="left" w:pos="450"/>
        </w:tabs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405CA9">
        <w:rPr>
          <w:sz w:val="28"/>
          <w:szCs w:val="28"/>
        </w:rPr>
        <w:t>Thank you,</w:t>
      </w:r>
    </w:p>
    <w:p w14:paraId="1F51B62A" w14:textId="77777777" w:rsidR="00CA12D3" w:rsidRPr="00405CA9" w:rsidRDefault="00CA12D3" w:rsidP="008319E9">
      <w:pPr>
        <w:tabs>
          <w:tab w:val="left" w:pos="450"/>
        </w:tabs>
        <w:jc w:val="both"/>
        <w:rPr>
          <w:sz w:val="28"/>
          <w:szCs w:val="28"/>
        </w:rPr>
      </w:pPr>
    </w:p>
    <w:sectPr w:rsidR="00CA12D3" w:rsidRPr="00405CA9" w:rsidSect="00F83B2D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A62BB" w14:textId="77777777" w:rsidR="00217B5A" w:rsidRDefault="00217B5A">
      <w:r>
        <w:separator/>
      </w:r>
    </w:p>
  </w:endnote>
  <w:endnote w:type="continuationSeparator" w:id="0">
    <w:p w14:paraId="2E62E2A4" w14:textId="77777777" w:rsidR="00217B5A" w:rsidRDefault="0021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D4FB" w14:textId="77777777"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14:paraId="3DD46059" w14:textId="77777777"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14:paraId="178114E5" w14:textId="77777777"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Tel: +41 22 731 11 43                                          Fax: +41 22 738 81 56</w:t>
    </w:r>
  </w:p>
  <w:p w14:paraId="4E0B5182" w14:textId="77777777" w:rsidR="00F83B2D" w:rsidRPr="00405CA9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405CA9">
      <w:rPr>
        <w:rFonts w:ascii="Tahoma" w:hAnsi="Tahoma" w:cs="Tahoma"/>
        <w:sz w:val="16"/>
        <w:szCs w:val="16"/>
        <w:lang w:val="it-IT"/>
      </w:rPr>
      <w:t>E-mail: mission.geneve@mfa.gov.al</w:t>
    </w:r>
  </w:p>
  <w:p w14:paraId="2342CA89" w14:textId="77777777" w:rsidR="00F83B2D" w:rsidRPr="00405CA9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ABC8" w14:textId="77777777" w:rsidR="00217B5A" w:rsidRDefault="00217B5A">
      <w:r>
        <w:separator/>
      </w:r>
    </w:p>
  </w:footnote>
  <w:footnote w:type="continuationSeparator" w:id="0">
    <w:p w14:paraId="42B5245F" w14:textId="77777777" w:rsidR="00217B5A" w:rsidRDefault="0021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038CB"/>
    <w:multiLevelType w:val="hybridMultilevel"/>
    <w:tmpl w:val="06B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37DC"/>
    <w:multiLevelType w:val="hybridMultilevel"/>
    <w:tmpl w:val="52E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56976"/>
    <w:multiLevelType w:val="hybridMultilevel"/>
    <w:tmpl w:val="F2F2F8AE"/>
    <w:lvl w:ilvl="0" w:tplc="20C6B0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4"/>
    <w:rsid w:val="0000225C"/>
    <w:rsid w:val="00025E9C"/>
    <w:rsid w:val="00040B4E"/>
    <w:rsid w:val="00043E54"/>
    <w:rsid w:val="000608CE"/>
    <w:rsid w:val="00074A72"/>
    <w:rsid w:val="000A6CC6"/>
    <w:rsid w:val="000A7ECC"/>
    <w:rsid w:val="000B7F5C"/>
    <w:rsid w:val="00105F8B"/>
    <w:rsid w:val="001115BA"/>
    <w:rsid w:val="001274AC"/>
    <w:rsid w:val="00134D47"/>
    <w:rsid w:val="001C0C57"/>
    <w:rsid w:val="001D33FC"/>
    <w:rsid w:val="001E6123"/>
    <w:rsid w:val="001F3398"/>
    <w:rsid w:val="001F79FE"/>
    <w:rsid w:val="00205A62"/>
    <w:rsid w:val="00205AB8"/>
    <w:rsid w:val="002137EC"/>
    <w:rsid w:val="00217B5A"/>
    <w:rsid w:val="00220C86"/>
    <w:rsid w:val="00224150"/>
    <w:rsid w:val="002464CF"/>
    <w:rsid w:val="00255980"/>
    <w:rsid w:val="0027087D"/>
    <w:rsid w:val="00293376"/>
    <w:rsid w:val="002A058C"/>
    <w:rsid w:val="002E21BB"/>
    <w:rsid w:val="002F1E1D"/>
    <w:rsid w:val="003000BF"/>
    <w:rsid w:val="0030122E"/>
    <w:rsid w:val="00314EDE"/>
    <w:rsid w:val="00322982"/>
    <w:rsid w:val="003279D2"/>
    <w:rsid w:val="003354F2"/>
    <w:rsid w:val="00375106"/>
    <w:rsid w:val="0038443E"/>
    <w:rsid w:val="00384B8D"/>
    <w:rsid w:val="0039190E"/>
    <w:rsid w:val="00395278"/>
    <w:rsid w:val="003A39B0"/>
    <w:rsid w:val="003B31CA"/>
    <w:rsid w:val="003B3C70"/>
    <w:rsid w:val="003D3D47"/>
    <w:rsid w:val="003D712D"/>
    <w:rsid w:val="003E2279"/>
    <w:rsid w:val="00405CA9"/>
    <w:rsid w:val="0040607B"/>
    <w:rsid w:val="00410D42"/>
    <w:rsid w:val="0041346F"/>
    <w:rsid w:val="00422D3B"/>
    <w:rsid w:val="00434B5D"/>
    <w:rsid w:val="004375EF"/>
    <w:rsid w:val="00442896"/>
    <w:rsid w:val="00443C75"/>
    <w:rsid w:val="004452ED"/>
    <w:rsid w:val="00467F8F"/>
    <w:rsid w:val="004813D4"/>
    <w:rsid w:val="004A5BE3"/>
    <w:rsid w:val="004B1C2F"/>
    <w:rsid w:val="004D0A60"/>
    <w:rsid w:val="004E2F48"/>
    <w:rsid w:val="004E3906"/>
    <w:rsid w:val="004F378D"/>
    <w:rsid w:val="004F7DDD"/>
    <w:rsid w:val="00507C92"/>
    <w:rsid w:val="005250BA"/>
    <w:rsid w:val="00541E18"/>
    <w:rsid w:val="00543FBA"/>
    <w:rsid w:val="005560D3"/>
    <w:rsid w:val="00573FF5"/>
    <w:rsid w:val="005832AB"/>
    <w:rsid w:val="005861FB"/>
    <w:rsid w:val="005A571B"/>
    <w:rsid w:val="005B18C5"/>
    <w:rsid w:val="005B3034"/>
    <w:rsid w:val="0061172C"/>
    <w:rsid w:val="00615D01"/>
    <w:rsid w:val="00642A66"/>
    <w:rsid w:val="00661984"/>
    <w:rsid w:val="006C3438"/>
    <w:rsid w:val="006C38DB"/>
    <w:rsid w:val="006C749B"/>
    <w:rsid w:val="006D5C7C"/>
    <w:rsid w:val="006D6178"/>
    <w:rsid w:val="006F0463"/>
    <w:rsid w:val="00716077"/>
    <w:rsid w:val="0072455C"/>
    <w:rsid w:val="00724BAC"/>
    <w:rsid w:val="00725B41"/>
    <w:rsid w:val="00732C3B"/>
    <w:rsid w:val="00732CD7"/>
    <w:rsid w:val="00746189"/>
    <w:rsid w:val="00763E40"/>
    <w:rsid w:val="007816C7"/>
    <w:rsid w:val="0078187A"/>
    <w:rsid w:val="007870FA"/>
    <w:rsid w:val="00792657"/>
    <w:rsid w:val="00794560"/>
    <w:rsid w:val="007B692E"/>
    <w:rsid w:val="007C0C2A"/>
    <w:rsid w:val="00800E6A"/>
    <w:rsid w:val="0080153C"/>
    <w:rsid w:val="0081721B"/>
    <w:rsid w:val="008232E2"/>
    <w:rsid w:val="008319E9"/>
    <w:rsid w:val="00832050"/>
    <w:rsid w:val="00837277"/>
    <w:rsid w:val="008452D1"/>
    <w:rsid w:val="008510DF"/>
    <w:rsid w:val="00863B28"/>
    <w:rsid w:val="00871F91"/>
    <w:rsid w:val="00880E76"/>
    <w:rsid w:val="00887824"/>
    <w:rsid w:val="0089679E"/>
    <w:rsid w:val="008A14F4"/>
    <w:rsid w:val="008A1F51"/>
    <w:rsid w:val="008A7674"/>
    <w:rsid w:val="008B4D13"/>
    <w:rsid w:val="008E0BD1"/>
    <w:rsid w:val="008E739F"/>
    <w:rsid w:val="00906563"/>
    <w:rsid w:val="00920619"/>
    <w:rsid w:val="0092066C"/>
    <w:rsid w:val="00927338"/>
    <w:rsid w:val="00944C89"/>
    <w:rsid w:val="00956085"/>
    <w:rsid w:val="00962A03"/>
    <w:rsid w:val="00965CC6"/>
    <w:rsid w:val="009718E0"/>
    <w:rsid w:val="0097541A"/>
    <w:rsid w:val="00983489"/>
    <w:rsid w:val="009B3410"/>
    <w:rsid w:val="009B4988"/>
    <w:rsid w:val="009B7A14"/>
    <w:rsid w:val="009C6715"/>
    <w:rsid w:val="009D0153"/>
    <w:rsid w:val="00A3083C"/>
    <w:rsid w:val="00A314EB"/>
    <w:rsid w:val="00A37E98"/>
    <w:rsid w:val="00A44298"/>
    <w:rsid w:val="00A4571E"/>
    <w:rsid w:val="00A45792"/>
    <w:rsid w:val="00A50488"/>
    <w:rsid w:val="00A53030"/>
    <w:rsid w:val="00A75FAD"/>
    <w:rsid w:val="00A85369"/>
    <w:rsid w:val="00A926F7"/>
    <w:rsid w:val="00B22A7B"/>
    <w:rsid w:val="00B33F82"/>
    <w:rsid w:val="00B46A3C"/>
    <w:rsid w:val="00B649B9"/>
    <w:rsid w:val="00B72F97"/>
    <w:rsid w:val="00B742BE"/>
    <w:rsid w:val="00BA235B"/>
    <w:rsid w:val="00BE361A"/>
    <w:rsid w:val="00BE4592"/>
    <w:rsid w:val="00BE5152"/>
    <w:rsid w:val="00C2028A"/>
    <w:rsid w:val="00C34D23"/>
    <w:rsid w:val="00C37F28"/>
    <w:rsid w:val="00C51A35"/>
    <w:rsid w:val="00C60684"/>
    <w:rsid w:val="00C75D61"/>
    <w:rsid w:val="00C773A4"/>
    <w:rsid w:val="00C877F2"/>
    <w:rsid w:val="00C90CD3"/>
    <w:rsid w:val="00CA12D3"/>
    <w:rsid w:val="00CA1380"/>
    <w:rsid w:val="00CA1D2D"/>
    <w:rsid w:val="00CB1743"/>
    <w:rsid w:val="00CC7119"/>
    <w:rsid w:val="00CD1D23"/>
    <w:rsid w:val="00CD22C9"/>
    <w:rsid w:val="00CD4DFE"/>
    <w:rsid w:val="00CF4CF6"/>
    <w:rsid w:val="00D06211"/>
    <w:rsid w:val="00D213BA"/>
    <w:rsid w:val="00D30CBE"/>
    <w:rsid w:val="00D31A29"/>
    <w:rsid w:val="00D446E6"/>
    <w:rsid w:val="00D45862"/>
    <w:rsid w:val="00D47E03"/>
    <w:rsid w:val="00D711A7"/>
    <w:rsid w:val="00D72F28"/>
    <w:rsid w:val="00D86C6F"/>
    <w:rsid w:val="00D90DFE"/>
    <w:rsid w:val="00DB1B97"/>
    <w:rsid w:val="00DD553A"/>
    <w:rsid w:val="00DE375B"/>
    <w:rsid w:val="00DF144F"/>
    <w:rsid w:val="00E011B5"/>
    <w:rsid w:val="00E07900"/>
    <w:rsid w:val="00E10F1B"/>
    <w:rsid w:val="00E129F1"/>
    <w:rsid w:val="00E1483E"/>
    <w:rsid w:val="00E16296"/>
    <w:rsid w:val="00E25219"/>
    <w:rsid w:val="00E254D6"/>
    <w:rsid w:val="00E31D31"/>
    <w:rsid w:val="00E55AD3"/>
    <w:rsid w:val="00E61EE4"/>
    <w:rsid w:val="00F02E32"/>
    <w:rsid w:val="00F1563F"/>
    <w:rsid w:val="00F40784"/>
    <w:rsid w:val="00F651D0"/>
    <w:rsid w:val="00F83B2D"/>
    <w:rsid w:val="00F96404"/>
    <w:rsid w:val="00FA1AED"/>
    <w:rsid w:val="00FA2D4F"/>
    <w:rsid w:val="00FB1B05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99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EA6FA-08B0-4027-9DCB-941E1CB48164}"/>
</file>

<file path=customXml/itemProps2.xml><?xml version="1.0" encoding="utf-8"?>
<ds:datastoreItem xmlns:ds="http://schemas.openxmlformats.org/officeDocument/2006/customXml" ds:itemID="{3ED843CD-45D3-4D8F-8781-B895419EB731}"/>
</file>

<file path=customXml/itemProps3.xml><?xml version="1.0" encoding="utf-8"?>
<ds:datastoreItem xmlns:ds="http://schemas.openxmlformats.org/officeDocument/2006/customXml" ds:itemID="{103E1B5F-DA5D-4C12-8D82-E0BC6F6637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2018-01-19T10:30:00Z</cp:lastPrinted>
  <dcterms:created xsi:type="dcterms:W3CDTF">2018-01-22T08:13:00Z</dcterms:created>
  <dcterms:modified xsi:type="dcterms:W3CDTF">2018-01-22T08:28:00Z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