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94" w:rsidRDefault="005C3B94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cs="Arial"/>
          <w:b/>
          <w:bCs/>
          <w:color w:val="000000" w:themeColor="text1"/>
          <w:szCs w:val="24"/>
          <w:lang w:val="en-GB"/>
        </w:rPr>
      </w:pP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  <w:r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THE 29</w:t>
      </w:r>
      <w:r w:rsidRPr="00AB6A61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AB6A61" w:rsidRPr="00AB6A61" w:rsidRDefault="00AB6A61" w:rsidP="00AB6A61">
      <w:pPr>
        <w:spacing w:line="276" w:lineRule="auto"/>
        <w:ind w:right="0"/>
        <w:jc w:val="center"/>
        <w:rPr>
          <w:b/>
          <w:color w:val="000000" w:themeColor="text1"/>
          <w:szCs w:val="24"/>
          <w:lang w:val="en-GB"/>
        </w:rPr>
      </w:pPr>
      <w:r w:rsidRPr="00AB6A61">
        <w:rPr>
          <w:b/>
          <w:color w:val="000000" w:themeColor="text1"/>
          <w:szCs w:val="24"/>
          <w:lang w:val="en-GB"/>
        </w:rPr>
        <w:t xml:space="preserve">UPR of </w:t>
      </w:r>
      <w:bookmarkStart w:id="0" w:name="_GoBack"/>
      <w:bookmarkEnd w:id="0"/>
      <w:r>
        <w:rPr>
          <w:b/>
          <w:color w:val="000000" w:themeColor="text1"/>
          <w:szCs w:val="24"/>
          <w:lang w:val="en-GB"/>
        </w:rPr>
        <w:t>BOTSWANA</w:t>
      </w:r>
    </w:p>
    <w:p w:rsidR="00AB6A61" w:rsidRPr="00AB6A61" w:rsidRDefault="00AB6A61" w:rsidP="00AB6A61">
      <w:pPr>
        <w:spacing w:line="276" w:lineRule="auto"/>
        <w:ind w:left="180" w:right="0"/>
        <w:jc w:val="center"/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</w:pPr>
    </w:p>
    <w:p w:rsidR="00AB6A61" w:rsidRPr="00AB6A61" w:rsidRDefault="00AB6A61" w:rsidP="00AB6A61">
      <w:pPr>
        <w:spacing w:line="276" w:lineRule="auto"/>
        <w:ind w:left="180" w:right="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>17</w:t>
      </w:r>
      <w:r w:rsidRPr="00AB6A61">
        <w:rPr>
          <w:rFonts w:eastAsia="SimSun" w:cs="Arial"/>
          <w:b/>
          <w:bCs/>
          <w:caps/>
          <w:color w:val="000000" w:themeColor="text1"/>
          <w:szCs w:val="24"/>
          <w:lang w:val="en-GB" w:eastAsia="zh-CN"/>
        </w:rPr>
        <w:t xml:space="preserve"> January, 2018</w:t>
      </w:r>
    </w:p>
    <w:p w:rsidR="00AB6A61" w:rsidRPr="00AB6A61" w:rsidRDefault="00AB6A61" w:rsidP="00AB6A61">
      <w:pPr>
        <w:spacing w:line="276" w:lineRule="auto"/>
        <w:ind w:right="0"/>
        <w:jc w:val="center"/>
        <w:rPr>
          <w:b/>
          <w:color w:val="000000" w:themeColor="text1"/>
          <w:szCs w:val="24"/>
          <w:lang w:val="en-GB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620837" w:rsidRDefault="00620837" w:rsidP="00B6075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5C3B94" w:rsidRDefault="005C3B94" w:rsidP="00AB6A61">
      <w:pPr>
        <w:ind w:right="360"/>
        <w:rPr>
          <w:szCs w:val="24"/>
        </w:rPr>
      </w:pPr>
      <w:r w:rsidRPr="000B6796">
        <w:rPr>
          <w:color w:val="000000" w:themeColor="text1"/>
          <w:szCs w:val="24"/>
        </w:rPr>
        <w:t xml:space="preserve">Georgia warmly welcomes the Delegation of </w:t>
      </w:r>
      <w:r>
        <w:rPr>
          <w:szCs w:val="24"/>
        </w:rPr>
        <w:t>Botswana</w:t>
      </w:r>
      <w:r w:rsidRPr="000B6796">
        <w:rPr>
          <w:color w:val="000000" w:themeColor="text1"/>
          <w:szCs w:val="24"/>
        </w:rPr>
        <w:t xml:space="preserve"> and </w:t>
      </w:r>
      <w:r w:rsidRPr="000B6796">
        <w:rPr>
          <w:szCs w:val="24"/>
        </w:rPr>
        <w:t>thanks the Head of Delegation for the presentation of the national report.</w:t>
      </w:r>
    </w:p>
    <w:p w:rsidR="0006583E" w:rsidRDefault="0006583E" w:rsidP="0043019B">
      <w:pPr>
        <w:ind w:left="180" w:right="360"/>
        <w:rPr>
          <w:rFonts w:ascii="Arial" w:hAnsi="Arial" w:cs="Arial"/>
          <w:color w:val="000000" w:themeColor="text1"/>
        </w:rPr>
      </w:pPr>
    </w:p>
    <w:p w:rsidR="005C3B94" w:rsidRDefault="0006583E" w:rsidP="00AB6A61">
      <w:pPr>
        <w:ind w:right="360"/>
        <w:rPr>
          <w:szCs w:val="24"/>
        </w:rPr>
      </w:pPr>
      <w:r w:rsidRPr="0006583E">
        <w:rPr>
          <w:rFonts w:cs="Arial"/>
          <w:color w:val="000000" w:themeColor="text1"/>
        </w:rPr>
        <w:t xml:space="preserve">We note with appreciation steps taken by the Government of Botswana </w:t>
      </w:r>
      <w:r>
        <w:rPr>
          <w:rFonts w:cs="Arial"/>
          <w:color w:val="000000" w:themeColor="text1"/>
        </w:rPr>
        <w:t>to</w:t>
      </w:r>
      <w:r w:rsidRPr="0006583E">
        <w:rPr>
          <w:rFonts w:cs="Arial"/>
          <w:color w:val="000000" w:themeColor="text1"/>
        </w:rPr>
        <w:t xml:space="preserve"> implement</w:t>
      </w:r>
      <w:r>
        <w:rPr>
          <w:rFonts w:cs="Arial"/>
          <w:color w:val="000000" w:themeColor="text1"/>
        </w:rPr>
        <w:t xml:space="preserve"> </w:t>
      </w:r>
      <w:r w:rsidRPr="0006583E">
        <w:rPr>
          <w:rFonts w:cs="Arial"/>
          <w:color w:val="000000" w:themeColor="text1"/>
        </w:rPr>
        <w:t>the recommendations from previous UPR cycle.</w:t>
      </w:r>
      <w:r>
        <w:rPr>
          <w:rFonts w:cs="Arial"/>
          <w:color w:val="000000" w:themeColor="text1"/>
        </w:rPr>
        <w:t xml:space="preserve"> In this regard</w:t>
      </w:r>
      <w:r w:rsidR="00681465">
        <w:rPr>
          <w:rFonts w:cs="Arial"/>
          <w:color w:val="000000" w:themeColor="text1"/>
        </w:rPr>
        <w:t>,</w:t>
      </w:r>
      <w:r>
        <w:rPr>
          <w:rFonts w:cs="Arial"/>
          <w:color w:val="000000" w:themeColor="text1"/>
        </w:rPr>
        <w:t xml:space="preserve"> </w:t>
      </w:r>
      <w:r w:rsidR="0099241F" w:rsidRPr="000B6796">
        <w:rPr>
          <w:szCs w:val="24"/>
        </w:rPr>
        <w:t xml:space="preserve">Georgia </w:t>
      </w:r>
      <w:r w:rsidR="0099241F">
        <w:rPr>
          <w:szCs w:val="24"/>
        </w:rPr>
        <w:t>welcomes</w:t>
      </w:r>
      <w:r w:rsidR="0099241F" w:rsidRPr="000B6796">
        <w:rPr>
          <w:szCs w:val="24"/>
        </w:rPr>
        <w:t xml:space="preserve"> </w:t>
      </w:r>
      <w:r w:rsidR="0099241F">
        <w:rPr>
          <w:color w:val="000000" w:themeColor="text1"/>
          <w:szCs w:val="24"/>
        </w:rPr>
        <w:t>Botswana</w:t>
      </w:r>
      <w:r w:rsidR="0099241F" w:rsidRPr="000B6796">
        <w:rPr>
          <w:szCs w:val="24"/>
        </w:rPr>
        <w:t xml:space="preserve">’s </w:t>
      </w:r>
      <w:r w:rsidR="0099241F">
        <w:rPr>
          <w:szCs w:val="24"/>
        </w:rPr>
        <w:t>efforts towards the establishment of a national human rights institution</w:t>
      </w:r>
      <w:r w:rsidR="000011A9">
        <w:rPr>
          <w:szCs w:val="24"/>
        </w:rPr>
        <w:t xml:space="preserve"> </w:t>
      </w:r>
      <w:r w:rsidR="00620837">
        <w:rPr>
          <w:szCs w:val="24"/>
        </w:rPr>
        <w:t>and encourages the Government to further strengthen measures in this direction</w:t>
      </w:r>
      <w:r w:rsidR="005C3B94">
        <w:rPr>
          <w:szCs w:val="24"/>
        </w:rPr>
        <w:t xml:space="preserve">. </w:t>
      </w:r>
    </w:p>
    <w:p w:rsidR="004A071E" w:rsidRDefault="004A071E" w:rsidP="0043019B">
      <w:pPr>
        <w:ind w:left="180" w:right="360"/>
        <w:rPr>
          <w:color w:val="000000" w:themeColor="text1"/>
          <w:szCs w:val="24"/>
        </w:rPr>
      </w:pPr>
    </w:p>
    <w:p w:rsidR="004A071E" w:rsidRDefault="002C6494" w:rsidP="00AB6A61">
      <w:pPr>
        <w:ind w:right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Georgia </w:t>
      </w:r>
      <w:r w:rsidR="004A071E">
        <w:rPr>
          <w:color w:val="000000" w:themeColor="text1"/>
          <w:szCs w:val="24"/>
        </w:rPr>
        <w:t>recogniz</w:t>
      </w:r>
      <w:r>
        <w:rPr>
          <w:color w:val="000000" w:themeColor="text1"/>
          <w:szCs w:val="24"/>
        </w:rPr>
        <w:t>es</w:t>
      </w:r>
      <w:r w:rsidR="004A071E">
        <w:rPr>
          <w:color w:val="000000" w:themeColor="text1"/>
          <w:szCs w:val="24"/>
        </w:rPr>
        <w:t xml:space="preserve"> the</w:t>
      </w:r>
      <w:r>
        <w:rPr>
          <w:color w:val="000000" w:themeColor="text1"/>
          <w:szCs w:val="24"/>
        </w:rPr>
        <w:t xml:space="preserve"> Government’s </w:t>
      </w:r>
      <w:r w:rsidR="004A071E">
        <w:rPr>
          <w:color w:val="000000" w:themeColor="text1"/>
          <w:szCs w:val="24"/>
        </w:rPr>
        <w:t>initiatives to promote and enhance the rights of women</w:t>
      </w:r>
      <w:r>
        <w:rPr>
          <w:color w:val="000000" w:themeColor="text1"/>
          <w:szCs w:val="24"/>
        </w:rPr>
        <w:t xml:space="preserve"> and</w:t>
      </w:r>
      <w:r w:rsidR="004A071E">
        <w:rPr>
          <w:color w:val="000000" w:themeColor="text1"/>
          <w:szCs w:val="24"/>
        </w:rPr>
        <w:t xml:space="preserve"> encourage</w:t>
      </w:r>
      <w:r>
        <w:rPr>
          <w:color w:val="000000" w:themeColor="text1"/>
          <w:szCs w:val="24"/>
        </w:rPr>
        <w:t xml:space="preserve">s Botswana </w:t>
      </w:r>
      <w:r w:rsidR="004A071E">
        <w:rPr>
          <w:color w:val="000000" w:themeColor="text1"/>
          <w:szCs w:val="24"/>
        </w:rPr>
        <w:t>to accelerate efforts</w:t>
      </w:r>
      <w:r>
        <w:rPr>
          <w:color w:val="000000" w:themeColor="text1"/>
          <w:szCs w:val="24"/>
        </w:rPr>
        <w:t xml:space="preserve"> aimed at </w:t>
      </w:r>
      <w:r w:rsidR="004A071E">
        <w:rPr>
          <w:color w:val="000000" w:themeColor="text1"/>
          <w:szCs w:val="24"/>
        </w:rPr>
        <w:t>preventi</w:t>
      </w:r>
      <w:r>
        <w:rPr>
          <w:color w:val="000000" w:themeColor="text1"/>
          <w:szCs w:val="24"/>
        </w:rPr>
        <w:t>o</w:t>
      </w:r>
      <w:r w:rsidR="004A071E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 xml:space="preserve"> of </w:t>
      </w:r>
      <w:r w:rsidR="0043019B">
        <w:rPr>
          <w:color w:val="000000" w:themeColor="text1"/>
          <w:szCs w:val="24"/>
        </w:rPr>
        <w:t>g</w:t>
      </w:r>
      <w:r w:rsidR="000011A9">
        <w:rPr>
          <w:color w:val="000000" w:themeColor="text1"/>
          <w:szCs w:val="24"/>
        </w:rPr>
        <w:t>ender based violence.</w:t>
      </w:r>
    </w:p>
    <w:p w:rsidR="005C3B94" w:rsidRDefault="005C3B94" w:rsidP="0043019B">
      <w:pPr>
        <w:ind w:left="180" w:right="360"/>
        <w:rPr>
          <w:szCs w:val="24"/>
        </w:rPr>
      </w:pPr>
    </w:p>
    <w:p w:rsidR="005C3B94" w:rsidRDefault="000011A9" w:rsidP="00AB6A61">
      <w:pPr>
        <w:ind w:right="360"/>
        <w:rPr>
          <w:color w:val="000000" w:themeColor="text1"/>
          <w:szCs w:val="24"/>
        </w:rPr>
      </w:pPr>
      <w:r w:rsidRPr="000B6796">
        <w:rPr>
          <w:color w:val="000000" w:themeColor="text1"/>
          <w:szCs w:val="24"/>
        </w:rPr>
        <w:t xml:space="preserve">In line of the aforesaid </w:t>
      </w:r>
      <w:r w:rsidR="005C3B94" w:rsidRPr="000B6796">
        <w:rPr>
          <w:color w:val="000000" w:themeColor="text1"/>
          <w:szCs w:val="24"/>
        </w:rPr>
        <w:t>Georgia would like to</w:t>
      </w:r>
      <w:r w:rsidR="005C3B94" w:rsidRPr="000B6796">
        <w:rPr>
          <w:b/>
          <w:color w:val="000000" w:themeColor="text1"/>
          <w:szCs w:val="24"/>
        </w:rPr>
        <w:t xml:space="preserve"> recommend </w:t>
      </w:r>
      <w:r w:rsidR="005C3B94" w:rsidRPr="000B6796">
        <w:rPr>
          <w:color w:val="000000" w:themeColor="text1"/>
          <w:szCs w:val="24"/>
        </w:rPr>
        <w:t xml:space="preserve">to the Government of </w:t>
      </w:r>
      <w:r w:rsidR="005C3B94">
        <w:rPr>
          <w:color w:val="000000" w:themeColor="text1"/>
          <w:szCs w:val="24"/>
        </w:rPr>
        <w:t>Botswana</w:t>
      </w:r>
      <w:r w:rsidR="005C3B94" w:rsidRPr="000B6796">
        <w:rPr>
          <w:color w:val="000000" w:themeColor="text1"/>
          <w:szCs w:val="24"/>
        </w:rPr>
        <w:t>:</w:t>
      </w:r>
    </w:p>
    <w:p w:rsidR="005C3B94" w:rsidRPr="004A071E" w:rsidRDefault="002C6494" w:rsidP="00D4699B">
      <w:pPr>
        <w:pStyle w:val="ListParagraph"/>
        <w:numPr>
          <w:ilvl w:val="0"/>
          <w:numId w:val="1"/>
        </w:numPr>
        <w:ind w:right="360"/>
        <w:rPr>
          <w:color w:val="000000" w:themeColor="text1"/>
          <w:szCs w:val="24"/>
        </w:rPr>
      </w:pPr>
      <w:r>
        <w:t>To accelerate the</w:t>
      </w:r>
      <w:r w:rsidR="008E51F0">
        <w:t xml:space="preserve"> </w:t>
      </w:r>
      <w:r>
        <w:t xml:space="preserve">accession process to the </w:t>
      </w:r>
      <w:r w:rsidR="00BB477E" w:rsidRPr="00BB477E">
        <w:rPr>
          <w:lang w:val="ka-GE"/>
        </w:rPr>
        <w:t>Convention on the Rights of Persons with Disabilities</w:t>
      </w:r>
      <w:r>
        <w:t>;</w:t>
      </w:r>
    </w:p>
    <w:p w:rsidR="00620837" w:rsidRPr="00AB6A61" w:rsidRDefault="004A071E" w:rsidP="0023059B">
      <w:pPr>
        <w:pStyle w:val="ListParagraph"/>
        <w:numPr>
          <w:ilvl w:val="0"/>
          <w:numId w:val="1"/>
        </w:numPr>
        <w:spacing w:line="276" w:lineRule="auto"/>
        <w:ind w:right="360"/>
        <w:rPr>
          <w:color w:val="000000" w:themeColor="text1"/>
          <w:szCs w:val="24"/>
        </w:rPr>
      </w:pPr>
      <w:r w:rsidRPr="004A071E">
        <w:t>To</w:t>
      </w:r>
      <w:r w:rsidR="00620837" w:rsidRPr="004A071E">
        <w:t xml:space="preserve"> </w:t>
      </w:r>
      <w:r w:rsidRPr="004A071E">
        <w:t xml:space="preserve">further </w:t>
      </w:r>
      <w:r w:rsidR="00620837" w:rsidRPr="004A071E">
        <w:t>s</w:t>
      </w:r>
      <w:r w:rsidRPr="004A071E">
        <w:t>trengthen</w:t>
      </w:r>
      <w:r w:rsidR="00620837" w:rsidRPr="004A071E">
        <w:t xml:space="preserve"> policies </w:t>
      </w:r>
      <w:r w:rsidR="0023059B">
        <w:t>aimed at poverty eradication</w:t>
      </w:r>
      <w:r w:rsidR="002C6494">
        <w:t>.</w:t>
      </w:r>
    </w:p>
    <w:p w:rsidR="00AB6A61" w:rsidRPr="00AB6A61" w:rsidRDefault="00AB6A61" w:rsidP="0023059B">
      <w:pPr>
        <w:pStyle w:val="ListParagraph"/>
        <w:numPr>
          <w:ilvl w:val="0"/>
          <w:numId w:val="1"/>
        </w:numPr>
        <w:spacing w:line="276" w:lineRule="auto"/>
        <w:ind w:right="360"/>
        <w:rPr>
          <w:color w:val="000000" w:themeColor="text1"/>
          <w:szCs w:val="24"/>
        </w:rPr>
      </w:pPr>
      <w:r w:rsidRPr="00AB6A61">
        <w:rPr>
          <w:szCs w:val="24"/>
        </w:rPr>
        <w:t xml:space="preserve">To </w:t>
      </w:r>
      <w:r w:rsidRPr="00AB6A61">
        <w:rPr>
          <w:szCs w:val="24"/>
        </w:rPr>
        <w:t>intensify efforts to ratify the O</w:t>
      </w:r>
      <w:r>
        <w:rPr>
          <w:szCs w:val="24"/>
        </w:rPr>
        <w:t>PCAT</w:t>
      </w:r>
    </w:p>
    <w:p w:rsidR="00620837" w:rsidRDefault="00620837" w:rsidP="0043019B">
      <w:pPr>
        <w:ind w:right="360"/>
        <w:rPr>
          <w:szCs w:val="24"/>
        </w:rPr>
      </w:pPr>
    </w:p>
    <w:p w:rsidR="00620837" w:rsidRPr="00564C53" w:rsidRDefault="00620837" w:rsidP="0043019B">
      <w:pPr>
        <w:pStyle w:val="ListParagraph"/>
        <w:ind w:left="180" w:right="360"/>
        <w:rPr>
          <w:highlight w:val="yellow"/>
        </w:rPr>
      </w:pPr>
      <w:r>
        <w:t xml:space="preserve">We wish the Delegation of Botswana a successful UPR.   </w:t>
      </w:r>
    </w:p>
    <w:p w:rsidR="00620837" w:rsidRDefault="00620837" w:rsidP="0043019B">
      <w:pPr>
        <w:pStyle w:val="ListParagraph"/>
        <w:ind w:left="360" w:right="360"/>
      </w:pPr>
    </w:p>
    <w:p w:rsidR="005C3B94" w:rsidRDefault="005C3B94" w:rsidP="005C3B94">
      <w:pPr>
        <w:ind w:left="180" w:right="0"/>
        <w:rPr>
          <w:szCs w:val="24"/>
        </w:rPr>
      </w:pPr>
    </w:p>
    <w:p w:rsidR="005C3B94" w:rsidRDefault="005C3B94" w:rsidP="005C3B94">
      <w:pPr>
        <w:ind w:left="180" w:right="0"/>
        <w:rPr>
          <w:szCs w:val="24"/>
        </w:rPr>
      </w:pPr>
    </w:p>
    <w:p w:rsidR="005C3B94" w:rsidRPr="000B6796" w:rsidRDefault="005C3B94" w:rsidP="005C3B94">
      <w:pPr>
        <w:ind w:left="180" w:right="0"/>
        <w:rPr>
          <w:rFonts w:cs="Arial"/>
          <w:bCs/>
          <w:color w:val="000000" w:themeColor="text1"/>
          <w:szCs w:val="24"/>
        </w:rPr>
      </w:pPr>
    </w:p>
    <w:p w:rsidR="00B12A10" w:rsidRDefault="00B12A10"/>
    <w:sectPr w:rsidR="00B12A10" w:rsidSect="00B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53"/>
    <w:rsid w:val="000011A9"/>
    <w:rsid w:val="0006583E"/>
    <w:rsid w:val="0018050C"/>
    <w:rsid w:val="0023059B"/>
    <w:rsid w:val="002C6494"/>
    <w:rsid w:val="003C21D3"/>
    <w:rsid w:val="0043019B"/>
    <w:rsid w:val="004A071E"/>
    <w:rsid w:val="004B2995"/>
    <w:rsid w:val="005C3B94"/>
    <w:rsid w:val="00620837"/>
    <w:rsid w:val="00681465"/>
    <w:rsid w:val="007A7E40"/>
    <w:rsid w:val="007E13EC"/>
    <w:rsid w:val="008E51F0"/>
    <w:rsid w:val="00963086"/>
    <w:rsid w:val="0099241F"/>
    <w:rsid w:val="00A278BE"/>
    <w:rsid w:val="00AB6A61"/>
    <w:rsid w:val="00B12A10"/>
    <w:rsid w:val="00B60753"/>
    <w:rsid w:val="00B654C6"/>
    <w:rsid w:val="00BB477E"/>
    <w:rsid w:val="00BF1662"/>
    <w:rsid w:val="00CC1FB9"/>
    <w:rsid w:val="00D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E7FED-3372-4376-9534-4163E966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53"/>
    <w:pPr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1F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1F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CE878-AD14-45C1-9191-BD014271E161}"/>
</file>

<file path=customXml/itemProps2.xml><?xml version="1.0" encoding="utf-8"?>
<ds:datastoreItem xmlns:ds="http://schemas.openxmlformats.org/officeDocument/2006/customXml" ds:itemID="{9A6CFF5D-B550-4712-97FB-8810DE04983C}"/>
</file>

<file path=customXml/itemProps3.xml><?xml version="1.0" encoding="utf-8"?>
<ds:datastoreItem xmlns:ds="http://schemas.openxmlformats.org/officeDocument/2006/customXml" ds:itemID="{D556027B-6489-4FD2-9500-D64B7EBDE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ssupatashvili</dc:creator>
  <cp:keywords/>
  <dc:description/>
  <cp:lastModifiedBy>Irakli Jgenti</cp:lastModifiedBy>
  <cp:revision>3</cp:revision>
  <cp:lastPrinted>2018-01-16T14:43:00Z</cp:lastPrinted>
  <dcterms:created xsi:type="dcterms:W3CDTF">2018-01-17T08:57:00Z</dcterms:created>
  <dcterms:modified xsi:type="dcterms:W3CDTF">2018-01-17T08:57:00Z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