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D" w:rsidRPr="00AB6A61" w:rsidRDefault="00366CBD" w:rsidP="00366CBD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366CBD" w:rsidRPr="00AB6A61" w:rsidRDefault="00366CBD" w:rsidP="00366CBD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lang w:val="en-GB"/>
        </w:rPr>
      </w:pPr>
    </w:p>
    <w:p w:rsidR="00366CBD" w:rsidRPr="00AB6A61" w:rsidRDefault="00366CBD" w:rsidP="00366CBD">
      <w:pPr>
        <w:spacing w:line="276" w:lineRule="auto"/>
        <w:ind w:left="180"/>
        <w:jc w:val="center"/>
        <w:rPr>
          <w:rFonts w:eastAsia="SimSun" w:cs="Arial"/>
          <w:b/>
          <w:bCs/>
          <w:caps/>
          <w:color w:val="000000" w:themeColor="text1"/>
          <w:lang w:val="en-GB" w:eastAsia="zh-CN"/>
        </w:rPr>
      </w:pPr>
      <w:r w:rsidRPr="00AB6A61">
        <w:rPr>
          <w:rFonts w:eastAsia="SimSun" w:cs="Arial"/>
          <w:b/>
          <w:bCs/>
          <w:caps/>
          <w:color w:val="000000" w:themeColor="text1"/>
          <w:lang w:val="en-GB" w:eastAsia="zh-CN"/>
        </w:rPr>
        <w:t>THE 29</w:t>
      </w:r>
      <w:r w:rsidRPr="00AB6A61">
        <w:rPr>
          <w:rFonts w:eastAsia="SimSun" w:cs="Arial"/>
          <w:b/>
          <w:bCs/>
          <w:caps/>
          <w:color w:val="000000" w:themeColor="text1"/>
          <w:vertAlign w:val="superscript"/>
          <w:lang w:val="en-GB" w:eastAsia="zh-CN"/>
        </w:rPr>
        <w:t>th</w:t>
      </w:r>
      <w:r w:rsidRPr="00AB6A61">
        <w:rPr>
          <w:rFonts w:eastAsia="SimSun" w:cs="Arial"/>
          <w:b/>
          <w:bCs/>
          <w:caps/>
          <w:color w:val="000000" w:themeColor="text1"/>
          <w:lang w:val="en-GB" w:eastAsia="zh-CN"/>
        </w:rPr>
        <w:t xml:space="preserve"> session of the UPR Working group</w:t>
      </w:r>
    </w:p>
    <w:p w:rsidR="00391CD1" w:rsidRPr="000B5CAF" w:rsidRDefault="00366CBD" w:rsidP="009B169D">
      <w:pPr>
        <w:spacing w:line="276" w:lineRule="auto"/>
        <w:ind w:left="180" w:right="110"/>
        <w:jc w:val="center"/>
        <w:rPr>
          <w:rFonts w:cs="Arial"/>
          <w:b/>
          <w:bCs/>
          <w:color w:val="000000" w:themeColor="text1"/>
        </w:rPr>
      </w:pPr>
      <w:r w:rsidRPr="000B5CAF">
        <w:rPr>
          <w:rFonts w:cs="Arial"/>
          <w:b/>
          <w:bCs/>
          <w:color w:val="000000" w:themeColor="text1"/>
        </w:rPr>
        <w:t>UPR OF BARBADOS</w:t>
      </w:r>
    </w:p>
    <w:p w:rsidR="00391CD1" w:rsidRPr="000B5CAF" w:rsidRDefault="00391CD1" w:rsidP="009B169D">
      <w:pPr>
        <w:ind w:left="180" w:right="110"/>
        <w:jc w:val="right"/>
        <w:rPr>
          <w:rFonts w:cs="Arial"/>
          <w:bCs/>
          <w:color w:val="000000" w:themeColor="text1"/>
        </w:rPr>
      </w:pPr>
    </w:p>
    <w:p w:rsidR="00AD23E8" w:rsidRPr="000B5CAF" w:rsidRDefault="00AD23E8" w:rsidP="009B169D">
      <w:pPr>
        <w:ind w:left="180" w:right="110"/>
        <w:jc w:val="right"/>
        <w:rPr>
          <w:rFonts w:cs="Arial"/>
          <w:bCs/>
          <w:color w:val="000000" w:themeColor="text1"/>
        </w:rPr>
      </w:pPr>
    </w:p>
    <w:p w:rsidR="00391CD1" w:rsidRPr="00366CBD" w:rsidRDefault="00366CBD" w:rsidP="009B169D">
      <w:pPr>
        <w:ind w:left="180" w:right="110"/>
        <w:jc w:val="right"/>
        <w:rPr>
          <w:rFonts w:cs="Arial"/>
          <w:b/>
          <w:bCs/>
          <w:color w:val="000000" w:themeColor="text1"/>
        </w:rPr>
      </w:pPr>
      <w:r w:rsidRPr="00366CBD">
        <w:rPr>
          <w:rFonts w:cs="Arial"/>
          <w:b/>
          <w:bCs/>
          <w:color w:val="000000" w:themeColor="text1"/>
        </w:rPr>
        <w:t>GENEVA, 19 JANUARY 2018</w:t>
      </w:r>
    </w:p>
    <w:p w:rsidR="00391CD1" w:rsidRDefault="00391CD1" w:rsidP="009B169D">
      <w:pPr>
        <w:ind w:right="110"/>
        <w:jc w:val="both"/>
      </w:pPr>
    </w:p>
    <w:p w:rsidR="00366CBD" w:rsidRPr="000B5CAF" w:rsidRDefault="00366CBD" w:rsidP="009B169D">
      <w:pPr>
        <w:ind w:right="110"/>
        <w:jc w:val="both"/>
      </w:pPr>
    </w:p>
    <w:p w:rsidR="006253CB" w:rsidRPr="000B5CAF" w:rsidRDefault="006253CB" w:rsidP="009B169D">
      <w:pPr>
        <w:ind w:right="110"/>
        <w:jc w:val="both"/>
      </w:pPr>
    </w:p>
    <w:p w:rsidR="00391CD1" w:rsidRPr="000B5CAF" w:rsidRDefault="00391CD1" w:rsidP="00366CBD">
      <w:pPr>
        <w:tabs>
          <w:tab w:val="left" w:pos="9356"/>
        </w:tabs>
        <w:spacing w:line="276" w:lineRule="auto"/>
        <w:ind w:right="-43"/>
        <w:jc w:val="both"/>
      </w:pPr>
      <w:r w:rsidRPr="000B5CAF">
        <w:t>We wa</w:t>
      </w:r>
      <w:r w:rsidR="00D12D7C" w:rsidRPr="000B5CAF">
        <w:t>rmly welcome the Delegation of Barbados</w:t>
      </w:r>
      <w:r w:rsidRPr="000B5CAF">
        <w:t xml:space="preserve"> and thank the Head of </w:t>
      </w:r>
      <w:r w:rsidR="00D12D7C" w:rsidRPr="000B5CAF">
        <w:t xml:space="preserve">the </w:t>
      </w:r>
      <w:r w:rsidRPr="000B5CAF">
        <w:t>Delegation for the presentation.</w:t>
      </w:r>
    </w:p>
    <w:p w:rsidR="005565BF" w:rsidRPr="000B5CAF" w:rsidRDefault="005565BF" w:rsidP="00366CBD">
      <w:pPr>
        <w:tabs>
          <w:tab w:val="left" w:pos="9356"/>
        </w:tabs>
        <w:spacing w:line="276" w:lineRule="auto"/>
        <w:ind w:right="-43"/>
        <w:jc w:val="both"/>
      </w:pPr>
    </w:p>
    <w:p w:rsidR="00372081" w:rsidRPr="000B5CAF" w:rsidRDefault="00D34876" w:rsidP="00366CBD">
      <w:pPr>
        <w:tabs>
          <w:tab w:val="left" w:pos="9356"/>
        </w:tabs>
        <w:spacing w:line="276" w:lineRule="auto"/>
        <w:ind w:right="-43"/>
        <w:jc w:val="both"/>
        <w:rPr>
          <w:rFonts w:eastAsia="Times New Roman" w:cs="Times New Roman"/>
        </w:rPr>
      </w:pPr>
      <w:r w:rsidRPr="000B5CAF">
        <w:t xml:space="preserve">Georgia </w:t>
      </w:r>
      <w:r w:rsidR="0061790F" w:rsidRPr="000B5CAF">
        <w:t xml:space="preserve">notes with appreciation </w:t>
      </w:r>
      <w:r w:rsidR="005565BF" w:rsidRPr="000B5CAF">
        <w:t>the</w:t>
      </w:r>
      <w:r w:rsidR="00604520" w:rsidRPr="000B5CAF">
        <w:t xml:space="preserve"> ratification of the</w:t>
      </w:r>
      <w:r w:rsidR="005565BF" w:rsidRPr="000B5CAF">
        <w:t xml:space="preserve"> </w:t>
      </w:r>
      <w:r w:rsidR="00604520" w:rsidRPr="000B5CAF">
        <w:t>Convention on the Rights of Persons with Disabilities by Barbados and encourage</w:t>
      </w:r>
      <w:r w:rsidR="0061790F" w:rsidRPr="000B5CAF">
        <w:t>s</w:t>
      </w:r>
      <w:r w:rsidR="00604520" w:rsidRPr="000B5CAF">
        <w:t xml:space="preserve"> the Government to accelerate its efforts </w:t>
      </w:r>
      <w:r w:rsidRPr="000B5CAF">
        <w:t>towards elaboration of national policy on disability</w:t>
      </w:r>
      <w:r w:rsidR="00604520" w:rsidRPr="000B5CAF">
        <w:t>.</w:t>
      </w:r>
    </w:p>
    <w:p w:rsidR="00604520" w:rsidRPr="000B5CAF" w:rsidRDefault="00604520" w:rsidP="00366CBD">
      <w:pPr>
        <w:spacing w:line="276" w:lineRule="auto"/>
        <w:ind w:right="-43"/>
        <w:jc w:val="both"/>
      </w:pPr>
    </w:p>
    <w:p w:rsidR="00252D51" w:rsidRPr="000B5CAF" w:rsidRDefault="00D34876" w:rsidP="00366CBD">
      <w:pPr>
        <w:spacing w:line="276" w:lineRule="auto"/>
        <w:ind w:right="-43"/>
        <w:jc w:val="both"/>
      </w:pPr>
      <w:r w:rsidRPr="000B5CAF">
        <w:t>We welcome</w:t>
      </w:r>
      <w:r w:rsidR="00372081" w:rsidRPr="000B5CAF">
        <w:t xml:space="preserve"> </w:t>
      </w:r>
      <w:r w:rsidR="00B34E43" w:rsidRPr="000B5CAF">
        <w:t>the steps aimed at</w:t>
      </w:r>
      <w:r w:rsidRPr="000B5CAF">
        <w:t xml:space="preserve"> tackling domestic violence through passing the Domestic Violence Amendment Act as well as establishment of </w:t>
      </w:r>
      <w:r w:rsidR="004375DD" w:rsidRPr="000B5CAF">
        <w:t>t</w:t>
      </w:r>
      <w:r w:rsidRPr="000B5CAF">
        <w:t>he Family Conflict Intervention Unit</w:t>
      </w:r>
      <w:r w:rsidR="00B34E43" w:rsidRPr="000B5CAF">
        <w:t>. We</w:t>
      </w:r>
      <w:r w:rsidRPr="000B5CAF">
        <w:t xml:space="preserve"> underline </w:t>
      </w:r>
      <w:r w:rsidR="00252D51" w:rsidRPr="000B5CAF">
        <w:t xml:space="preserve">the </w:t>
      </w:r>
      <w:r w:rsidRPr="000B5CAF">
        <w:t>importance of</w:t>
      </w:r>
      <w:r w:rsidR="0055549A">
        <w:t xml:space="preserve"> </w:t>
      </w:r>
      <w:r w:rsidR="0061790F" w:rsidRPr="000B5CAF">
        <w:t>further</w:t>
      </w:r>
      <w:r w:rsidRPr="000B5CAF">
        <w:t xml:space="preserve"> </w:t>
      </w:r>
      <w:r w:rsidR="004375DD" w:rsidRPr="000B5CAF">
        <w:t>strengthening policies in this regard.</w:t>
      </w:r>
    </w:p>
    <w:p w:rsidR="00252D51" w:rsidRPr="000B5CAF" w:rsidRDefault="00252D51" w:rsidP="00366CBD">
      <w:pPr>
        <w:spacing w:line="276" w:lineRule="auto"/>
        <w:ind w:right="-43"/>
        <w:jc w:val="both"/>
      </w:pPr>
    </w:p>
    <w:p w:rsidR="00391CD1" w:rsidRPr="000B5CAF" w:rsidRDefault="005565BF" w:rsidP="00366CBD">
      <w:pPr>
        <w:tabs>
          <w:tab w:val="left" w:pos="9356"/>
        </w:tabs>
        <w:spacing w:line="276" w:lineRule="auto"/>
        <w:ind w:right="-43"/>
        <w:jc w:val="both"/>
      </w:pPr>
      <w:r w:rsidRPr="000B5CAF">
        <w:t xml:space="preserve">Georgia would like to </w:t>
      </w:r>
      <w:r w:rsidRPr="000B5CAF">
        <w:rPr>
          <w:b/>
          <w:bCs/>
        </w:rPr>
        <w:t>recommend</w:t>
      </w:r>
      <w:r w:rsidRPr="000B5CAF">
        <w:t xml:space="preserve"> to the Government of </w:t>
      </w:r>
      <w:r w:rsidR="00604520" w:rsidRPr="000B5CAF">
        <w:t>Barbados</w:t>
      </w:r>
      <w:r w:rsidRPr="000B5CAF">
        <w:t>:</w:t>
      </w:r>
    </w:p>
    <w:p w:rsidR="0061790F" w:rsidRPr="000B5CAF" w:rsidRDefault="0061790F" w:rsidP="00366CBD">
      <w:pPr>
        <w:tabs>
          <w:tab w:val="left" w:pos="9356"/>
        </w:tabs>
        <w:spacing w:line="276" w:lineRule="auto"/>
        <w:ind w:right="-43"/>
        <w:jc w:val="both"/>
      </w:pPr>
    </w:p>
    <w:p w:rsidR="00604520" w:rsidRPr="000B5CAF" w:rsidRDefault="00604520" w:rsidP="0090445F">
      <w:pPr>
        <w:pStyle w:val="ListParagraph"/>
        <w:numPr>
          <w:ilvl w:val="0"/>
          <w:numId w:val="2"/>
        </w:numPr>
        <w:spacing w:line="276" w:lineRule="auto"/>
        <w:ind w:left="360" w:right="-43"/>
        <w:jc w:val="both"/>
        <w:rPr>
          <w:rFonts w:eastAsia="Sylfaen"/>
          <w:sz w:val="24"/>
          <w:szCs w:val="24"/>
        </w:rPr>
      </w:pPr>
      <w:r w:rsidRPr="000B5CAF">
        <w:rPr>
          <w:color w:val="000000"/>
          <w:sz w:val="24"/>
          <w:szCs w:val="24"/>
          <w:lang w:eastAsia="en-GB"/>
        </w:rPr>
        <w:t xml:space="preserve">To </w:t>
      </w:r>
      <w:r w:rsidR="0055549A" w:rsidRPr="000B5CAF">
        <w:rPr>
          <w:color w:val="000000"/>
          <w:sz w:val="24"/>
          <w:szCs w:val="24"/>
          <w:lang w:eastAsia="en-GB"/>
        </w:rPr>
        <w:t>ratify the Second Optional Protocol to the International Covenant on Civil and Political Rights</w:t>
      </w:r>
      <w:r w:rsidR="0055549A">
        <w:rPr>
          <w:color w:val="000000"/>
          <w:sz w:val="24"/>
          <w:szCs w:val="24"/>
          <w:lang w:eastAsia="en-GB"/>
        </w:rPr>
        <w:t xml:space="preserve"> </w:t>
      </w:r>
      <w:r w:rsidR="00F636E4">
        <w:rPr>
          <w:color w:val="000000"/>
          <w:sz w:val="24"/>
          <w:szCs w:val="24"/>
          <w:lang w:eastAsia="en-GB"/>
        </w:rPr>
        <w:t>with an aim</w:t>
      </w:r>
      <w:r w:rsidR="0055549A">
        <w:rPr>
          <w:color w:val="000000"/>
          <w:sz w:val="24"/>
          <w:szCs w:val="24"/>
          <w:lang w:eastAsia="en-GB"/>
        </w:rPr>
        <w:t xml:space="preserve"> to </w:t>
      </w:r>
      <w:r w:rsidRPr="000B5CAF">
        <w:rPr>
          <w:color w:val="000000"/>
          <w:sz w:val="24"/>
          <w:szCs w:val="24"/>
          <w:lang w:eastAsia="en-GB"/>
        </w:rPr>
        <w:t>abolish the death penalty;</w:t>
      </w:r>
    </w:p>
    <w:p w:rsidR="0083139E" w:rsidRPr="000B5CAF" w:rsidRDefault="0083139E" w:rsidP="0090445F">
      <w:pPr>
        <w:pStyle w:val="ListParagraph"/>
        <w:numPr>
          <w:ilvl w:val="0"/>
          <w:numId w:val="2"/>
        </w:numPr>
        <w:spacing w:line="276" w:lineRule="auto"/>
        <w:ind w:left="360" w:right="-43"/>
        <w:jc w:val="both"/>
        <w:rPr>
          <w:rFonts w:eastAsia="Sylfaen"/>
          <w:sz w:val="24"/>
          <w:szCs w:val="24"/>
        </w:rPr>
      </w:pPr>
      <w:r w:rsidRPr="000B5CAF">
        <w:rPr>
          <w:rFonts w:eastAsia="Sylfaen"/>
          <w:sz w:val="24"/>
          <w:szCs w:val="24"/>
        </w:rPr>
        <w:t xml:space="preserve">To intensify efforts </w:t>
      </w:r>
      <w:r w:rsidR="00F636E4">
        <w:rPr>
          <w:rFonts w:eastAsia="Sylfaen"/>
          <w:sz w:val="24"/>
          <w:szCs w:val="24"/>
        </w:rPr>
        <w:t xml:space="preserve">for bringing </w:t>
      </w:r>
      <w:r w:rsidR="0035348A" w:rsidRPr="000B5CAF">
        <w:rPr>
          <w:rFonts w:eastAsia="Sylfaen"/>
          <w:sz w:val="24"/>
          <w:szCs w:val="24"/>
        </w:rPr>
        <w:t xml:space="preserve">domestic legislation </w:t>
      </w:r>
      <w:r w:rsidR="00F636E4">
        <w:rPr>
          <w:rFonts w:eastAsia="Sylfaen"/>
          <w:sz w:val="24"/>
          <w:szCs w:val="24"/>
        </w:rPr>
        <w:t>on</w:t>
      </w:r>
      <w:r w:rsidR="00F636E4" w:rsidRPr="000B5CAF">
        <w:rPr>
          <w:rFonts w:eastAsia="Sylfaen"/>
          <w:sz w:val="24"/>
          <w:szCs w:val="24"/>
        </w:rPr>
        <w:t xml:space="preserve"> combat</w:t>
      </w:r>
      <w:r w:rsidR="00F636E4">
        <w:rPr>
          <w:rFonts w:eastAsia="Sylfaen"/>
          <w:sz w:val="24"/>
          <w:szCs w:val="24"/>
        </w:rPr>
        <w:t>ing</w:t>
      </w:r>
      <w:r w:rsidR="00F636E4" w:rsidRPr="000B5CAF">
        <w:rPr>
          <w:rFonts w:eastAsia="Sylfaen"/>
          <w:sz w:val="24"/>
          <w:szCs w:val="24"/>
        </w:rPr>
        <w:t xml:space="preserve"> all forms of discrimination</w:t>
      </w:r>
      <w:r w:rsidR="00F636E4">
        <w:rPr>
          <w:rFonts w:eastAsia="Sylfaen"/>
          <w:sz w:val="24"/>
          <w:szCs w:val="24"/>
        </w:rPr>
        <w:t xml:space="preserve"> </w:t>
      </w:r>
      <w:r w:rsidR="0035348A" w:rsidRPr="000B5CAF">
        <w:rPr>
          <w:rFonts w:eastAsia="Sylfaen"/>
          <w:sz w:val="24"/>
          <w:szCs w:val="24"/>
        </w:rPr>
        <w:t>in line with international standards</w:t>
      </w:r>
      <w:r w:rsidR="00C17F68" w:rsidRPr="000B5CAF">
        <w:rPr>
          <w:color w:val="000000"/>
          <w:sz w:val="24"/>
          <w:szCs w:val="24"/>
          <w:lang w:eastAsia="en-GB"/>
        </w:rPr>
        <w:t>;</w:t>
      </w:r>
    </w:p>
    <w:p w:rsidR="00B34E43" w:rsidRPr="000B5CAF" w:rsidRDefault="00B34E43" w:rsidP="0090445F">
      <w:pPr>
        <w:pStyle w:val="ListParagraph"/>
        <w:numPr>
          <w:ilvl w:val="0"/>
          <w:numId w:val="2"/>
        </w:numPr>
        <w:spacing w:line="276" w:lineRule="auto"/>
        <w:ind w:left="360" w:right="-43"/>
        <w:jc w:val="both"/>
        <w:rPr>
          <w:sz w:val="24"/>
          <w:szCs w:val="24"/>
          <w:lang w:val="ka-GE"/>
        </w:rPr>
      </w:pPr>
      <w:r w:rsidRPr="000B5CAF">
        <w:rPr>
          <w:color w:val="000000" w:themeColor="text1"/>
          <w:sz w:val="24"/>
          <w:szCs w:val="24"/>
        </w:rPr>
        <w:t xml:space="preserve">To consider issuing a standing invitation to all special procedures mandate holders. </w:t>
      </w:r>
    </w:p>
    <w:p w:rsidR="0035348A" w:rsidRPr="000B5CAF" w:rsidRDefault="0035348A" w:rsidP="00366CBD">
      <w:pPr>
        <w:pStyle w:val="ListParagraph"/>
        <w:tabs>
          <w:tab w:val="left" w:pos="9356"/>
        </w:tabs>
        <w:spacing w:line="276" w:lineRule="auto"/>
        <w:ind w:left="0" w:right="-43"/>
        <w:jc w:val="both"/>
        <w:rPr>
          <w:sz w:val="24"/>
          <w:szCs w:val="24"/>
        </w:rPr>
      </w:pPr>
    </w:p>
    <w:p w:rsidR="0083139E" w:rsidRPr="000B5CAF" w:rsidRDefault="0083139E" w:rsidP="00366CBD">
      <w:pPr>
        <w:pStyle w:val="ListParagraph"/>
        <w:tabs>
          <w:tab w:val="left" w:pos="9356"/>
        </w:tabs>
        <w:spacing w:line="276" w:lineRule="auto"/>
        <w:ind w:left="0" w:right="-43"/>
        <w:jc w:val="both"/>
        <w:rPr>
          <w:sz w:val="24"/>
          <w:szCs w:val="24"/>
        </w:rPr>
      </w:pPr>
      <w:r w:rsidRPr="000B5CAF">
        <w:rPr>
          <w:sz w:val="24"/>
          <w:szCs w:val="24"/>
        </w:rPr>
        <w:t xml:space="preserve">We wish the delegation of </w:t>
      </w:r>
      <w:r w:rsidR="00D12D7C" w:rsidRPr="000B5CAF">
        <w:rPr>
          <w:sz w:val="24"/>
          <w:szCs w:val="24"/>
        </w:rPr>
        <w:t>Barbados</w:t>
      </w:r>
      <w:r w:rsidRPr="000B5CAF">
        <w:rPr>
          <w:sz w:val="24"/>
          <w:szCs w:val="24"/>
        </w:rPr>
        <w:t xml:space="preserve"> a successful UPR.</w:t>
      </w:r>
    </w:p>
    <w:p w:rsidR="0083139E" w:rsidRPr="000B5CAF" w:rsidRDefault="0083139E" w:rsidP="00366CBD">
      <w:pPr>
        <w:tabs>
          <w:tab w:val="left" w:pos="9356"/>
        </w:tabs>
        <w:spacing w:line="276" w:lineRule="auto"/>
        <w:ind w:right="-43"/>
        <w:jc w:val="both"/>
      </w:pPr>
    </w:p>
    <w:p w:rsidR="0083139E" w:rsidRPr="000B5CAF" w:rsidRDefault="0083139E" w:rsidP="009B169D">
      <w:pPr>
        <w:tabs>
          <w:tab w:val="left" w:pos="9356"/>
        </w:tabs>
        <w:spacing w:line="276" w:lineRule="auto"/>
        <w:ind w:left="360" w:right="110"/>
        <w:jc w:val="both"/>
      </w:pPr>
    </w:p>
    <w:p w:rsidR="0083139E" w:rsidRPr="000B5CAF" w:rsidRDefault="0083139E" w:rsidP="009B169D">
      <w:pPr>
        <w:tabs>
          <w:tab w:val="left" w:pos="9356"/>
        </w:tabs>
        <w:spacing w:line="276" w:lineRule="auto"/>
        <w:ind w:left="360" w:right="110"/>
        <w:jc w:val="both"/>
      </w:pPr>
    </w:p>
    <w:p w:rsidR="0083139E" w:rsidRPr="000B5CAF" w:rsidRDefault="0083139E" w:rsidP="009B169D">
      <w:pPr>
        <w:tabs>
          <w:tab w:val="left" w:pos="9356"/>
        </w:tabs>
        <w:spacing w:line="276" w:lineRule="auto"/>
        <w:ind w:left="360" w:right="110"/>
        <w:jc w:val="both"/>
      </w:pPr>
    </w:p>
    <w:p w:rsidR="0083139E" w:rsidRPr="000B5CAF" w:rsidRDefault="0083139E" w:rsidP="009B169D">
      <w:pPr>
        <w:tabs>
          <w:tab w:val="left" w:pos="9356"/>
        </w:tabs>
        <w:spacing w:line="276" w:lineRule="auto"/>
        <w:ind w:left="360" w:right="110"/>
        <w:jc w:val="both"/>
      </w:pPr>
    </w:p>
    <w:p w:rsidR="0083139E" w:rsidRPr="000B5CAF" w:rsidRDefault="0083139E" w:rsidP="009B169D">
      <w:pPr>
        <w:tabs>
          <w:tab w:val="left" w:pos="9356"/>
        </w:tabs>
        <w:spacing w:line="276" w:lineRule="auto"/>
        <w:ind w:left="360" w:right="110"/>
        <w:jc w:val="both"/>
      </w:pPr>
    </w:p>
    <w:p w:rsidR="00575FFE" w:rsidRPr="000B5CAF" w:rsidRDefault="00575FFE" w:rsidP="009B169D">
      <w:pPr>
        <w:ind w:right="110"/>
      </w:pPr>
    </w:p>
    <w:sectPr w:rsidR="00575FFE" w:rsidRPr="000B5CAF" w:rsidSect="00366CBD">
      <w:pgSz w:w="11909" w:h="16834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674"/>
    <w:multiLevelType w:val="hybridMultilevel"/>
    <w:tmpl w:val="0DFE3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606897"/>
    <w:multiLevelType w:val="hybridMultilevel"/>
    <w:tmpl w:val="8B50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5894"/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D423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31D42302">
        <w:start w:val="1"/>
        <w:numFmt w:val="decimal"/>
        <w:lvlText w:val=""/>
        <w:lvlJc w:val="left"/>
      </w:lvl>
    </w:lvlOverride>
    <w:lvlOverride w:ilvl="2">
      <w:startOverride w:val="1"/>
      <w:lvl w:ilvl="2" w:tplc="5C64C350">
        <w:start w:val="1"/>
        <w:numFmt w:val="decimal"/>
        <w:lvlText w:val=""/>
        <w:lvlJc w:val="left"/>
      </w:lvl>
    </w:lvlOverride>
    <w:lvlOverride w:ilvl="3">
      <w:startOverride w:val="1"/>
      <w:lvl w:ilvl="3" w:tplc="555403C6">
        <w:start w:val="1"/>
        <w:numFmt w:val="decimal"/>
        <w:lvlText w:val=""/>
        <w:lvlJc w:val="left"/>
      </w:lvl>
    </w:lvlOverride>
    <w:lvlOverride w:ilvl="4">
      <w:startOverride w:val="1"/>
      <w:lvl w:ilvl="4" w:tplc="28E2CCEA">
        <w:start w:val="1"/>
        <w:numFmt w:val="decimal"/>
        <w:lvlText w:val=""/>
        <w:lvlJc w:val="left"/>
      </w:lvl>
    </w:lvlOverride>
    <w:lvlOverride w:ilvl="5">
      <w:startOverride w:val="1"/>
      <w:lvl w:ilvl="5" w:tplc="C682ECDE">
        <w:start w:val="1"/>
        <w:numFmt w:val="decimal"/>
        <w:lvlText w:val=""/>
        <w:lvlJc w:val="left"/>
      </w:lvl>
    </w:lvlOverride>
    <w:lvlOverride w:ilvl="6">
      <w:startOverride w:val="1"/>
      <w:lvl w:ilvl="6" w:tplc="C8E694B0">
        <w:start w:val="1"/>
        <w:numFmt w:val="decimal"/>
        <w:lvlText w:val=""/>
        <w:lvlJc w:val="left"/>
      </w:lvl>
    </w:lvlOverride>
    <w:lvlOverride w:ilvl="7">
      <w:startOverride w:val="1"/>
      <w:lvl w:ilvl="7" w:tplc="8A124080">
        <w:start w:val="1"/>
        <w:numFmt w:val="decimal"/>
        <w:lvlText w:val=""/>
        <w:lvlJc w:val="left"/>
      </w:lvl>
    </w:lvlOverride>
    <w:lvlOverride w:ilvl="8">
      <w:startOverride w:val="1"/>
      <w:lvl w:ilvl="8" w:tplc="F98407F4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D"/>
    <w:rsid w:val="00073C54"/>
    <w:rsid w:val="000B5CAF"/>
    <w:rsid w:val="000C13DD"/>
    <w:rsid w:val="000D4233"/>
    <w:rsid w:val="00130E0A"/>
    <w:rsid w:val="00161312"/>
    <w:rsid w:val="00252D51"/>
    <w:rsid w:val="0035348A"/>
    <w:rsid w:val="00366CBD"/>
    <w:rsid w:val="00372081"/>
    <w:rsid w:val="00391CD1"/>
    <w:rsid w:val="004375DD"/>
    <w:rsid w:val="004635BF"/>
    <w:rsid w:val="00485CEC"/>
    <w:rsid w:val="005314FB"/>
    <w:rsid w:val="0055549A"/>
    <w:rsid w:val="005565BF"/>
    <w:rsid w:val="00575FFE"/>
    <w:rsid w:val="00582B8D"/>
    <w:rsid w:val="0058714C"/>
    <w:rsid w:val="005F1435"/>
    <w:rsid w:val="00604520"/>
    <w:rsid w:val="0061790F"/>
    <w:rsid w:val="006253CB"/>
    <w:rsid w:val="007E449E"/>
    <w:rsid w:val="0083139E"/>
    <w:rsid w:val="0090445F"/>
    <w:rsid w:val="009078E7"/>
    <w:rsid w:val="009B169D"/>
    <w:rsid w:val="00AA684C"/>
    <w:rsid w:val="00AD23E8"/>
    <w:rsid w:val="00B34E43"/>
    <w:rsid w:val="00B47D03"/>
    <w:rsid w:val="00BA040F"/>
    <w:rsid w:val="00C17F68"/>
    <w:rsid w:val="00D12D7C"/>
    <w:rsid w:val="00D34876"/>
    <w:rsid w:val="00E3283B"/>
    <w:rsid w:val="00E42AD6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4BFBE"/>
  <w15:docId w15:val="{06131499-FF31-484A-92EE-A9C4780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91CD1"/>
    <w:pPr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76"/>
    <w:rPr>
      <w:rFonts w:ascii="Tahoma" w:hAnsi="Tahoma" w:cs="Tahoma"/>
      <w:sz w:val="16"/>
      <w:szCs w:val="16"/>
    </w:rPr>
  </w:style>
  <w:style w:type="paragraph" w:customStyle="1" w:styleId="Body">
    <w:name w:val="Body"/>
    <w:rsid w:val="00C17F6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97FE2-735A-4857-8912-3094C1C8C5D0}"/>
</file>

<file path=customXml/itemProps2.xml><?xml version="1.0" encoding="utf-8"?>
<ds:datastoreItem xmlns:ds="http://schemas.openxmlformats.org/officeDocument/2006/customXml" ds:itemID="{D96D31D6-5349-43C6-B2F4-9A4A952A570B}"/>
</file>

<file path=customXml/itemProps3.xml><?xml version="1.0" encoding="utf-8"?>
<ds:datastoreItem xmlns:ds="http://schemas.openxmlformats.org/officeDocument/2006/customXml" ds:itemID="{47F06B11-C6B4-4F4A-9B46-CC6C2ABF7AB0}"/>
</file>

<file path=customXml/itemProps4.xml><?xml version="1.0" encoding="utf-8"?>
<ds:datastoreItem xmlns:ds="http://schemas.openxmlformats.org/officeDocument/2006/customXml" ds:itemID="{1A507E20-497D-4619-9294-8F14530CB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Supatashvili</dc:creator>
  <cp:lastModifiedBy>Temur Pipia</cp:lastModifiedBy>
  <cp:revision>4</cp:revision>
  <cp:lastPrinted>2018-01-18T14:33:00Z</cp:lastPrinted>
  <dcterms:created xsi:type="dcterms:W3CDTF">2018-01-18T14:47:00Z</dcterms:created>
  <dcterms:modified xsi:type="dcterms:W3CDTF">2018-01-18T14:50:00Z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