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6"/>
          <w:szCs w:val="26"/>
        </w:rPr>
      </w:pPr>
      <w:r w:rsidDel="00000000" w:rsidR="00000000" w:rsidRPr="00000000">
        <w:rPr>
          <w:sz w:val="26"/>
          <w:szCs w:val="26"/>
          <w:rtl w:val="0"/>
        </w:rPr>
        <w:t xml:space="preserve">Thank you Madam Vice President,</w:t>
      </w: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sz w:val="26"/>
          <w:szCs w:val="26"/>
          <w:rtl w:val="0"/>
        </w:rPr>
        <w:t xml:space="preserve">The State of Palestine warmly welcomes the distinguished delegation of Liechtenstein and thanks them for their presentation of their national report.</w:t>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sz w:val="26"/>
          <w:szCs w:val="26"/>
          <w:rtl w:val="0"/>
        </w:rPr>
        <w:t xml:space="preserve">The State of Palestine commends Liechtenstein for its efforts to create an independent National Human Rights Institution, in accordance with the Paris Principles.The State of Palestine would also like to welcome its ratification of the Optional Protocol to the Convention on the Rights of the Child on a communications procedure. </w:t>
      </w:r>
    </w:p>
    <w:p w:rsidR="00000000" w:rsidDel="00000000" w:rsidP="00000000" w:rsidRDefault="00000000" w:rsidRPr="00000000">
      <w:pPr>
        <w:contextualSpacing w:val="0"/>
        <w:rPr>
          <w:sz w:val="26"/>
          <w:szCs w:val="26"/>
        </w:rPr>
      </w:pPr>
      <w:r w:rsidDel="00000000" w:rsidR="00000000" w:rsidRPr="00000000">
        <w:rPr>
          <w:sz w:val="26"/>
          <w:szCs w:val="26"/>
          <w:rtl w:val="0"/>
        </w:rPr>
        <w:br w:type="textWrapping"/>
        <w:t xml:space="preserve">Furthermore, we commend the government’s efforts to improve the quality of education in the country, however, there still remains work to be done, particularly concerning the provision of inclusive education to children with disabilities. With that, we recommend that the government takes the necessary steps to ensure that all children with disabilities are given equal opportunities in education. </w:t>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spacing w:after="200" w:line="276" w:lineRule="auto"/>
        <w:contextualSpacing w:val="0"/>
        <w:rPr>
          <w:sz w:val="26"/>
          <w:szCs w:val="26"/>
        </w:rPr>
      </w:pPr>
      <w:r w:rsidDel="00000000" w:rsidR="00000000" w:rsidRPr="00000000">
        <w:rPr>
          <w:sz w:val="26"/>
          <w:szCs w:val="26"/>
          <w:u w:val="single"/>
          <w:rtl w:val="0"/>
        </w:rPr>
        <w:t xml:space="preserve">We also recommend the government ensures that its policies, legislation, regulations and enforcement measures, effectively serve to prevent and address the heightened risk of businesses involvement in abuses, with regards to conflict situations, this includes situations of foreign occupation.</w:t>
      </w: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sz w:val="26"/>
          <w:szCs w:val="26"/>
          <w:rtl w:val="0"/>
        </w:rPr>
        <w:t xml:space="preserve">We wish Liechtenstein a successful review. </w:t>
      </w:r>
    </w:p>
    <w:p w:rsidR="00000000" w:rsidDel="00000000" w:rsidP="00000000" w:rsidRDefault="00000000" w:rsidRPr="00000000">
      <w:pPr>
        <w:contextualSpacing w:val="0"/>
        <w:rPr>
          <w:sz w:val="26"/>
          <w:szCs w:val="26"/>
        </w:rPr>
      </w:pPr>
      <w:r w:rsidDel="00000000" w:rsidR="00000000" w:rsidRPr="00000000">
        <w:rPr>
          <w:rtl w:val="0"/>
        </w:rPr>
      </w:r>
    </w:p>
    <w:p w:rsidR="00000000" w:rsidDel="00000000" w:rsidP="00000000" w:rsidRDefault="00000000" w:rsidRPr="00000000">
      <w:pPr>
        <w:contextualSpacing w:val="0"/>
        <w:rPr>
          <w:sz w:val="26"/>
          <w:szCs w:val="26"/>
        </w:rPr>
      </w:pPr>
      <w:r w:rsidDel="00000000" w:rsidR="00000000" w:rsidRPr="00000000">
        <w:rPr>
          <w:sz w:val="26"/>
          <w:szCs w:val="26"/>
          <w:rtl w:val="0"/>
        </w:rPr>
        <w:t xml:space="preserve">I thank you Madam Vice President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8841E-68DD-4413-B86A-41404EEB6A1D}"/>
</file>

<file path=customXml/itemProps2.xml><?xml version="1.0" encoding="utf-8"?>
<ds:datastoreItem xmlns:ds="http://schemas.openxmlformats.org/officeDocument/2006/customXml" ds:itemID="{0559ABEC-D0C8-45D5-912C-4808CBA717E6}"/>
</file>

<file path=customXml/itemProps3.xml><?xml version="1.0" encoding="utf-8"?>
<ds:datastoreItem xmlns:ds="http://schemas.openxmlformats.org/officeDocument/2006/customXml" ds:itemID="{59D50799-17F0-430D-830A-9CC15FE103F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