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72" w:rsidRDefault="00B10572" w:rsidP="005B4786">
      <w:pPr>
        <w:spacing w:line="360" w:lineRule="auto"/>
        <w:jc w:val="center"/>
        <w:rPr>
          <w:rFonts w:ascii="Arial" w:hAnsi="Arial" w:cs="Arial"/>
          <w:b/>
          <w:lang w:val="es-AR"/>
        </w:rPr>
      </w:pPr>
    </w:p>
    <w:p w:rsidR="00B10572" w:rsidRDefault="00B10572" w:rsidP="005B4786">
      <w:pPr>
        <w:spacing w:line="360" w:lineRule="aut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997CC78">
            <wp:extent cx="494030" cy="774065"/>
            <wp:effectExtent l="0" t="0" r="127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786" w:rsidRPr="005B4786" w:rsidRDefault="005B4786" w:rsidP="005B4786">
      <w:pPr>
        <w:spacing w:line="360" w:lineRule="auto"/>
        <w:jc w:val="center"/>
        <w:rPr>
          <w:rFonts w:ascii="Arial" w:hAnsi="Arial" w:cs="Arial"/>
          <w:b/>
          <w:lang w:val="es-AR"/>
        </w:rPr>
      </w:pPr>
      <w:r w:rsidRPr="005B4786">
        <w:rPr>
          <w:rFonts w:ascii="Arial" w:hAnsi="Arial" w:cs="Arial"/>
          <w:b/>
          <w:lang w:val="es-AR"/>
        </w:rPr>
        <w:t>EXAMEN PERIÓDICO UNIVERSAL DE</w:t>
      </w:r>
      <w:r>
        <w:rPr>
          <w:rFonts w:ascii="Arial" w:hAnsi="Arial" w:cs="Arial"/>
          <w:b/>
          <w:lang w:val="es-AR"/>
        </w:rPr>
        <w:t>L</w:t>
      </w:r>
      <w:r w:rsidRPr="005B4786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 xml:space="preserve">REINO DE </w:t>
      </w:r>
      <w:r w:rsidRPr="005B4786">
        <w:rPr>
          <w:rFonts w:ascii="Arial" w:hAnsi="Arial" w:cs="Arial"/>
          <w:b/>
          <w:lang w:val="es-AR"/>
        </w:rPr>
        <w:t>TONGA</w:t>
      </w:r>
    </w:p>
    <w:p w:rsidR="005B4786" w:rsidRPr="005B4786" w:rsidRDefault="005B4786" w:rsidP="005B4786">
      <w:pPr>
        <w:spacing w:line="360" w:lineRule="auto"/>
        <w:jc w:val="center"/>
        <w:rPr>
          <w:rFonts w:ascii="Arial" w:hAnsi="Arial" w:cs="Arial"/>
          <w:b/>
          <w:lang w:val="es-AR"/>
        </w:rPr>
      </w:pPr>
      <w:r w:rsidRPr="005B4786">
        <w:rPr>
          <w:rFonts w:ascii="Arial" w:hAnsi="Arial" w:cs="Arial"/>
          <w:b/>
          <w:lang w:val="es-AR"/>
        </w:rPr>
        <w:t>29° SESIÓN</w:t>
      </w:r>
    </w:p>
    <w:p w:rsidR="005B4786" w:rsidRPr="005B4786" w:rsidRDefault="005B4786" w:rsidP="005B4786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AR"/>
        </w:rPr>
      </w:pPr>
    </w:p>
    <w:p w:rsidR="005B4786" w:rsidRPr="005B4786" w:rsidRDefault="005B4786" w:rsidP="005B4786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:rsidR="005B4786" w:rsidRDefault="00B10572" w:rsidP="00B10572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AR"/>
        </w:rPr>
      </w:pPr>
      <w:r w:rsidRPr="00B10572">
        <w:rPr>
          <w:rFonts w:ascii="Arial" w:hAnsi="Arial" w:cs="Arial"/>
          <w:b/>
          <w:sz w:val="22"/>
          <w:szCs w:val="22"/>
          <w:lang w:val="es-AR"/>
        </w:rPr>
        <w:t>INTERVENCIÓN DE LA REPUBLICA ARGENTINA</w:t>
      </w:r>
    </w:p>
    <w:p w:rsidR="00B10572" w:rsidRPr="005B4786" w:rsidRDefault="00B10572" w:rsidP="00B10572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AR"/>
        </w:rPr>
      </w:pPr>
    </w:p>
    <w:p w:rsidR="005B4786" w:rsidRPr="005B4786" w:rsidRDefault="005B4786" w:rsidP="005B4786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5B4786">
        <w:rPr>
          <w:rFonts w:ascii="Arial" w:hAnsi="Arial" w:cs="Arial"/>
          <w:sz w:val="22"/>
          <w:szCs w:val="22"/>
          <w:lang w:val="es-AR"/>
        </w:rPr>
        <w:t xml:space="preserve">Damos la bienvenida a la Delegación de Tonga y agradecemos la presentación de su informe. </w:t>
      </w:r>
    </w:p>
    <w:p w:rsidR="005B4786" w:rsidRPr="005B4786" w:rsidRDefault="005B4786" w:rsidP="005B4786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:rsidR="005B4786" w:rsidRPr="00A4128E" w:rsidRDefault="005B4786" w:rsidP="00A4128E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A4128E">
        <w:rPr>
          <w:rFonts w:ascii="Arial" w:hAnsi="Arial" w:cs="Arial"/>
          <w:sz w:val="22"/>
          <w:szCs w:val="22"/>
          <w:lang w:val="es-AR"/>
        </w:rPr>
        <w:t xml:space="preserve">Nuestra delegación </w:t>
      </w:r>
      <w:r w:rsidRPr="00A4128E">
        <w:rPr>
          <w:rFonts w:ascii="Arial" w:hAnsi="Arial" w:cs="Arial"/>
          <w:b/>
          <w:sz w:val="22"/>
          <w:szCs w:val="22"/>
          <w:lang w:val="es-AR"/>
        </w:rPr>
        <w:t>felicita</w:t>
      </w:r>
      <w:r w:rsidRPr="00A4128E">
        <w:rPr>
          <w:rFonts w:ascii="Arial" w:hAnsi="Arial" w:cs="Arial"/>
          <w:sz w:val="22"/>
          <w:szCs w:val="22"/>
          <w:lang w:val="es-AR"/>
        </w:rPr>
        <w:t xml:space="preserve"> a Tonga por los </w:t>
      </w:r>
      <w:r w:rsidR="00A4128E" w:rsidRPr="00A4128E">
        <w:rPr>
          <w:rFonts w:ascii="Arial" w:hAnsi="Arial" w:cs="Arial"/>
          <w:sz w:val="22"/>
          <w:szCs w:val="22"/>
          <w:lang w:val="es-AR"/>
        </w:rPr>
        <w:t xml:space="preserve"> progresos en la búsqueda de la enseñanza primaria universal</w:t>
      </w:r>
      <w:r w:rsidRPr="00A4128E">
        <w:rPr>
          <w:rFonts w:ascii="Arial" w:hAnsi="Arial" w:cs="Arial"/>
          <w:sz w:val="22"/>
          <w:szCs w:val="22"/>
          <w:lang w:val="es-AR"/>
        </w:rPr>
        <w:t xml:space="preserve">. En particular, por </w:t>
      </w:r>
      <w:r w:rsidR="00A4128E" w:rsidRPr="00A4128E">
        <w:rPr>
          <w:rFonts w:ascii="Arial" w:hAnsi="Arial" w:cs="Arial"/>
          <w:sz w:val="22"/>
          <w:szCs w:val="22"/>
          <w:lang w:val="es-AR"/>
        </w:rPr>
        <w:t>la sanción de la nueva Ley de Educación de 2013 que ha fijado la edad de escolarización obligatoria entre los 4 y los 18 años</w:t>
      </w:r>
      <w:r w:rsidRPr="00A4128E">
        <w:rPr>
          <w:rFonts w:ascii="Arial" w:hAnsi="Arial" w:cs="Arial"/>
          <w:sz w:val="22"/>
          <w:szCs w:val="22"/>
          <w:lang w:val="es-AR"/>
        </w:rPr>
        <w:t>.</w:t>
      </w:r>
    </w:p>
    <w:p w:rsidR="005B4786" w:rsidRPr="005B4786" w:rsidRDefault="005B4786" w:rsidP="005B4786">
      <w:pPr>
        <w:pStyle w:val="Prrafodelista"/>
        <w:spacing w:line="360" w:lineRule="auto"/>
        <w:jc w:val="both"/>
        <w:rPr>
          <w:rFonts w:ascii="Arial" w:hAnsi="Arial" w:cs="Arial"/>
          <w:sz w:val="22"/>
          <w:szCs w:val="22"/>
          <w:highlight w:val="yellow"/>
          <w:lang w:val="es-AR"/>
        </w:rPr>
      </w:pPr>
    </w:p>
    <w:p w:rsidR="005B4786" w:rsidRPr="005C66EA" w:rsidRDefault="005C66EA" w:rsidP="005C66EA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5C66EA">
        <w:rPr>
          <w:rFonts w:ascii="Arial" w:hAnsi="Arial" w:cs="Arial"/>
          <w:sz w:val="22"/>
          <w:szCs w:val="22"/>
          <w:lang w:val="es-AR"/>
        </w:rPr>
        <w:t xml:space="preserve">La Argentina toma nota de la puesta en marcha de la campaña “Dejar a las niñas ser niñas” indicada en su informe nacional. En tal sentido, la delegación argentina se permite recomendar que tome las medidas necesarias </w:t>
      </w:r>
      <w:r>
        <w:rPr>
          <w:rFonts w:ascii="Arial" w:hAnsi="Arial" w:cs="Arial"/>
          <w:sz w:val="22"/>
          <w:szCs w:val="22"/>
          <w:lang w:val="es-AR"/>
        </w:rPr>
        <w:t xml:space="preserve">para </w:t>
      </w:r>
      <w:r w:rsidRPr="005C66EA">
        <w:rPr>
          <w:rFonts w:ascii="Arial" w:hAnsi="Arial" w:cs="Arial"/>
          <w:sz w:val="22"/>
          <w:szCs w:val="22"/>
          <w:lang w:val="es-AR"/>
        </w:rPr>
        <w:t xml:space="preserve">modificar la legislación nacional </w:t>
      </w:r>
      <w:r w:rsidR="00B10572">
        <w:rPr>
          <w:rFonts w:ascii="Arial" w:hAnsi="Arial" w:cs="Arial"/>
          <w:sz w:val="22"/>
          <w:szCs w:val="22"/>
          <w:lang w:val="es-AR"/>
        </w:rPr>
        <w:t xml:space="preserve">para </w:t>
      </w:r>
      <w:r w:rsidRPr="005C66EA">
        <w:rPr>
          <w:rFonts w:ascii="Arial" w:hAnsi="Arial" w:cs="Arial"/>
          <w:sz w:val="22"/>
          <w:szCs w:val="22"/>
          <w:lang w:val="es-AR"/>
        </w:rPr>
        <w:t>aumentar la edad mínima legal para contraer matrimonio</w:t>
      </w:r>
      <w:r>
        <w:rPr>
          <w:rFonts w:ascii="Arial" w:hAnsi="Arial" w:cs="Arial"/>
          <w:sz w:val="22"/>
          <w:szCs w:val="22"/>
          <w:lang w:val="es-AR"/>
        </w:rPr>
        <w:t xml:space="preserve">, así como </w:t>
      </w:r>
      <w:r w:rsidRPr="005C66EA">
        <w:rPr>
          <w:rFonts w:ascii="Arial" w:hAnsi="Arial" w:cs="Arial"/>
          <w:sz w:val="22"/>
          <w:szCs w:val="22"/>
          <w:lang w:val="es-AR"/>
        </w:rPr>
        <w:t xml:space="preserve">sensibilizar sobre las actitudes y estereotipos profundamente arraigados, en particular  </w:t>
      </w:r>
      <w:r>
        <w:rPr>
          <w:rFonts w:ascii="Arial" w:hAnsi="Arial" w:cs="Arial"/>
          <w:sz w:val="22"/>
          <w:szCs w:val="22"/>
          <w:lang w:val="es-AR"/>
        </w:rPr>
        <w:t>investigando y sancionando los casos en los que se obliga</w:t>
      </w:r>
      <w:r w:rsidRPr="005C66EA">
        <w:rPr>
          <w:rFonts w:ascii="Arial" w:hAnsi="Arial" w:cs="Arial"/>
          <w:sz w:val="22"/>
          <w:szCs w:val="22"/>
          <w:lang w:val="es-AR"/>
        </w:rPr>
        <w:t xml:space="preserve"> </w:t>
      </w:r>
      <w:r>
        <w:rPr>
          <w:rFonts w:ascii="Arial" w:hAnsi="Arial" w:cs="Arial"/>
          <w:sz w:val="22"/>
          <w:szCs w:val="22"/>
          <w:lang w:val="es-AR"/>
        </w:rPr>
        <w:t xml:space="preserve">a las niñas </w:t>
      </w:r>
      <w:r w:rsidRPr="005C66EA">
        <w:rPr>
          <w:rFonts w:ascii="Arial" w:hAnsi="Arial" w:cs="Arial"/>
          <w:sz w:val="22"/>
          <w:szCs w:val="22"/>
          <w:lang w:val="es-AR"/>
        </w:rPr>
        <w:t xml:space="preserve">a casarse </w:t>
      </w:r>
      <w:r>
        <w:rPr>
          <w:rFonts w:ascii="Arial" w:hAnsi="Arial" w:cs="Arial"/>
          <w:sz w:val="22"/>
          <w:szCs w:val="22"/>
          <w:lang w:val="es-AR"/>
        </w:rPr>
        <w:t>con los niños con los que han sido vistas o incluso con sus violadores.</w:t>
      </w:r>
    </w:p>
    <w:p w:rsidR="005B4786" w:rsidRPr="005B4786" w:rsidRDefault="005B4786" w:rsidP="005B4786">
      <w:pPr>
        <w:rPr>
          <w:rFonts w:ascii="Arial" w:eastAsia="Times New Roman" w:hAnsi="Arial" w:cs="Arial"/>
          <w:sz w:val="25"/>
          <w:szCs w:val="25"/>
          <w:highlight w:val="yellow"/>
          <w:lang w:val="es-AR" w:eastAsia="es-AR"/>
        </w:rPr>
      </w:pPr>
    </w:p>
    <w:p w:rsidR="005B4786" w:rsidRPr="005B4786" w:rsidRDefault="005B4786" w:rsidP="005B4786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5B4786">
        <w:rPr>
          <w:rFonts w:ascii="Arial" w:hAnsi="Arial" w:cs="Arial"/>
          <w:sz w:val="22"/>
          <w:szCs w:val="22"/>
          <w:lang w:val="es-AR"/>
        </w:rPr>
        <w:t xml:space="preserve">Asimismo, la Argentina desea </w:t>
      </w:r>
      <w:r w:rsidRPr="005B4786">
        <w:rPr>
          <w:rFonts w:ascii="Arial" w:hAnsi="Arial" w:cs="Arial"/>
          <w:b/>
          <w:sz w:val="22"/>
          <w:szCs w:val="22"/>
          <w:lang w:val="es-AR"/>
        </w:rPr>
        <w:t>recomendar</w:t>
      </w:r>
      <w:r w:rsidRPr="005B4786">
        <w:rPr>
          <w:rFonts w:ascii="Arial" w:hAnsi="Arial" w:cs="Arial"/>
          <w:sz w:val="22"/>
          <w:szCs w:val="22"/>
          <w:lang w:val="es-AR"/>
        </w:rPr>
        <w:t xml:space="preserve"> a las autoridades, en seguimiento a la recomendación efectuada en 2013, que tomen medidas urgentes para la derogación de las normas y reglamentos que </w:t>
      </w:r>
      <w:r>
        <w:rPr>
          <w:rFonts w:ascii="Arial" w:hAnsi="Arial" w:cs="Arial"/>
          <w:sz w:val="22"/>
          <w:szCs w:val="22"/>
          <w:lang w:val="es-AR"/>
        </w:rPr>
        <w:t xml:space="preserve">sancionan y </w:t>
      </w:r>
      <w:r w:rsidRPr="005B4786">
        <w:rPr>
          <w:rFonts w:ascii="Arial" w:hAnsi="Arial" w:cs="Arial"/>
          <w:sz w:val="22"/>
          <w:szCs w:val="22"/>
          <w:lang w:val="es-AR"/>
        </w:rPr>
        <w:t>discriminan</w:t>
      </w:r>
      <w:r>
        <w:rPr>
          <w:rFonts w:ascii="Arial" w:hAnsi="Arial" w:cs="Arial"/>
          <w:sz w:val="22"/>
          <w:szCs w:val="22"/>
          <w:lang w:val="es-AR"/>
        </w:rPr>
        <w:t xml:space="preserve"> a las personas LGTBI</w:t>
      </w:r>
      <w:r w:rsidRPr="005B4786">
        <w:rPr>
          <w:rFonts w:ascii="Arial" w:hAnsi="Arial" w:cs="Arial"/>
          <w:sz w:val="22"/>
          <w:szCs w:val="22"/>
          <w:lang w:val="es-AR"/>
        </w:rPr>
        <w:t xml:space="preserve">, así como que investigue y sancione a los autores de actos de discriminación y violencia hacia ellas. </w:t>
      </w:r>
    </w:p>
    <w:p w:rsidR="005B4786" w:rsidRPr="005B4786" w:rsidRDefault="005B4786" w:rsidP="005B4786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  <w:lang w:val="es-AR"/>
        </w:rPr>
      </w:pPr>
    </w:p>
    <w:p w:rsidR="005B4786" w:rsidRPr="005B4786" w:rsidRDefault="005B4786" w:rsidP="005B4786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5B4786">
        <w:rPr>
          <w:rFonts w:ascii="Arial" w:hAnsi="Arial" w:cs="Arial"/>
          <w:sz w:val="22"/>
          <w:szCs w:val="22"/>
          <w:lang w:val="es-AR"/>
        </w:rPr>
        <w:t xml:space="preserve">Muchas gracias. </w:t>
      </w:r>
    </w:p>
    <w:p w:rsidR="005B4786" w:rsidRDefault="005B4786" w:rsidP="005B4786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C49EE" w:rsidRPr="005B4786" w:rsidRDefault="007C49EE" w:rsidP="005B4786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7C49EE" w:rsidRPr="005B47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86"/>
    <w:rsid w:val="00234EE6"/>
    <w:rsid w:val="002D7782"/>
    <w:rsid w:val="005270F9"/>
    <w:rsid w:val="005B4786"/>
    <w:rsid w:val="005C66EA"/>
    <w:rsid w:val="00625FDB"/>
    <w:rsid w:val="007C49EE"/>
    <w:rsid w:val="00A4128E"/>
    <w:rsid w:val="00A76CE4"/>
    <w:rsid w:val="00B10572"/>
    <w:rsid w:val="00C77994"/>
    <w:rsid w:val="00E7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47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0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572"/>
    <w:rPr>
      <w:rFonts w:ascii="Tahoma" w:eastAsia="Calibri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47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0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572"/>
    <w:rPr>
      <w:rFonts w:ascii="Tahoma" w:eastAsia="Calibri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AB0E5C-AE04-4649-899C-E789118D5D38}"/>
</file>

<file path=customXml/itemProps2.xml><?xml version="1.0" encoding="utf-8"?>
<ds:datastoreItem xmlns:ds="http://schemas.openxmlformats.org/officeDocument/2006/customXml" ds:itemID="{94F699FB-EE3C-4D84-BF1D-40DB42D0E807}"/>
</file>

<file path=customXml/itemProps3.xml><?xml version="1.0" encoding="utf-8"?>
<ds:datastoreItem xmlns:ds="http://schemas.openxmlformats.org/officeDocument/2006/customXml" ds:itemID="{3A24B5A9-A541-4C28-9ABA-09DFEEBACC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Alfonsin Cano, Anabel Beatriz</dc:creator>
  <cp:lastModifiedBy>María Eugenia Vazquez Pol</cp:lastModifiedBy>
  <cp:revision>2</cp:revision>
  <dcterms:created xsi:type="dcterms:W3CDTF">2018-01-31T15:43:00Z</dcterms:created>
  <dcterms:modified xsi:type="dcterms:W3CDTF">2018-01-31T15:43:00Z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