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0" w:rsidRPr="00D3286B" w:rsidRDefault="00496FA0" w:rsidP="00496F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F081181" wp14:editId="5394749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A0" w:rsidRPr="00D3286B" w:rsidRDefault="00496FA0" w:rsidP="00496FA0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 w:rsidR="00EF5C5B">
        <w:rPr>
          <w:rFonts w:eastAsia="Times New Roman" w:cs="Times New Roman"/>
          <w:sz w:val="28"/>
          <w:szCs w:val="20"/>
          <w:lang w:val="en-GB" w:eastAsia="zh-CN" w:bidi="my-MM"/>
        </w:rPr>
        <w:t>T by First Secretary Paul Ø. Bjørdal</w:t>
      </w:r>
      <w:r w:rsidR="007B4BA9">
        <w:rPr>
          <w:rFonts w:eastAsia="Times New Roman" w:cs="Times New Roman"/>
          <w:sz w:val="28"/>
          <w:szCs w:val="20"/>
          <w:lang w:val="en-GB" w:eastAsia="zh-CN" w:bidi="my-MM"/>
        </w:rPr>
        <w:t xml:space="preserve"> </w:t>
      </w: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29</w:t>
      </w:r>
      <w:r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496FA0" w:rsidRPr="00D3286B" w:rsidRDefault="00496FA0" w:rsidP="00496FA0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496FA0" w:rsidRPr="00D3286B" w:rsidRDefault="00EF5C5B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United Arab Emirates</w:t>
      </w: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EF5C5B">
        <w:rPr>
          <w:rFonts w:eastAsia="Times New Roman" w:cs="Times New Roman"/>
          <w:b/>
          <w:bCs/>
          <w:sz w:val="24"/>
          <w:szCs w:val="20"/>
          <w:lang w:val="en-GB" w:eastAsia="nb-NO"/>
        </w:rPr>
        <w:t>22</w:t>
      </w: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January 2018</w:t>
      </w:r>
    </w:p>
    <w:p w:rsidR="00496FA0" w:rsidRPr="00D3286B" w:rsidRDefault="00496FA0" w:rsidP="00496FA0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496FA0" w:rsidRPr="00D3286B" w:rsidRDefault="00496FA0" w:rsidP="00496FA0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496FA0" w:rsidRPr="00163CFF" w:rsidRDefault="004E777D" w:rsidP="00163CFF">
      <w:pPr>
        <w:pStyle w:val="Default"/>
        <w:spacing w:line="360" w:lineRule="auto"/>
        <w:rPr>
          <w:lang w:val="en-US"/>
        </w:rPr>
      </w:pPr>
      <w:proofErr w:type="spellStart"/>
      <w:r w:rsidRPr="00163CFF">
        <w:rPr>
          <w:lang w:val="en-US"/>
        </w:rPr>
        <w:t>Mr</w:t>
      </w:r>
      <w:proofErr w:type="spellEnd"/>
      <w:r w:rsidRPr="00163CFF">
        <w:rPr>
          <w:lang w:val="en-US"/>
        </w:rPr>
        <w:t xml:space="preserve"> President, </w:t>
      </w:r>
    </w:p>
    <w:p w:rsidR="004E777D" w:rsidRPr="00163CFF" w:rsidRDefault="004E777D" w:rsidP="00163CFF">
      <w:pPr>
        <w:pStyle w:val="Default"/>
        <w:spacing w:line="360" w:lineRule="auto"/>
        <w:rPr>
          <w:lang w:val="en-US"/>
        </w:rPr>
      </w:pPr>
    </w:p>
    <w:p w:rsidR="00F473CA" w:rsidRDefault="00F473CA" w:rsidP="00F473CA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F473CA">
        <w:rPr>
          <w:rFonts w:cstheme="minorHAnsi"/>
          <w:szCs w:val="24"/>
          <w:lang w:val="en-US"/>
        </w:rPr>
        <w:t>President,</w:t>
      </w:r>
    </w:p>
    <w:p w:rsidR="00F473CA" w:rsidRPr="00F473CA" w:rsidRDefault="00F473CA" w:rsidP="00F473CA">
      <w:pPr>
        <w:pStyle w:val="Normal0"/>
        <w:spacing w:line="360" w:lineRule="auto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 xml:space="preserve">Norway welcomes the delegation of the United Arab Emirates to this UPR hearing. </w:t>
      </w:r>
    </w:p>
    <w:p w:rsidR="00F473CA" w:rsidRPr="00F473CA" w:rsidRDefault="00F473CA" w:rsidP="00F473CA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F473CA">
        <w:rPr>
          <w:rFonts w:cstheme="minorHAnsi"/>
          <w:szCs w:val="24"/>
          <w:lang w:val="en-US"/>
        </w:rPr>
        <w:t xml:space="preserve">Norway has taken due note of the new federal law on domestic workers to protect and regulate their contractual arrangements. We recommend that further measures </w:t>
      </w:r>
      <w:proofErr w:type="gramStart"/>
      <w:r w:rsidRPr="00F473CA">
        <w:rPr>
          <w:rFonts w:cstheme="minorHAnsi"/>
          <w:szCs w:val="24"/>
          <w:lang w:val="en-US"/>
        </w:rPr>
        <w:t>be taken</w:t>
      </w:r>
      <w:proofErr w:type="gramEnd"/>
      <w:r w:rsidRPr="00F473CA">
        <w:rPr>
          <w:rFonts w:cstheme="minorHAnsi"/>
          <w:szCs w:val="24"/>
          <w:lang w:val="en-US"/>
        </w:rPr>
        <w:t xml:space="preserve"> to ensure that the law is properly implemented to ensure domestic workers are protected from abuse.</w:t>
      </w:r>
    </w:p>
    <w:p w:rsidR="00F473CA" w:rsidRPr="00F473CA" w:rsidRDefault="00F473CA" w:rsidP="00F473CA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F473CA">
        <w:rPr>
          <w:rFonts w:cstheme="minorHAnsi"/>
          <w:szCs w:val="24"/>
          <w:lang w:val="en-US"/>
        </w:rPr>
        <w:t>We recommend that the UAE review the legal framework and amendments preventing freedom of expression.</w:t>
      </w:r>
    </w:p>
    <w:p w:rsidR="00F473CA" w:rsidRPr="00F473CA" w:rsidRDefault="00F473CA" w:rsidP="00F473CA">
      <w:pPr>
        <w:pStyle w:val="Normal0"/>
        <w:spacing w:line="360" w:lineRule="auto"/>
        <w:rPr>
          <w:rFonts w:cstheme="minorHAnsi"/>
          <w:szCs w:val="24"/>
          <w:lang w:val="en-US"/>
        </w:rPr>
      </w:pPr>
      <w:r w:rsidRPr="00F473CA">
        <w:rPr>
          <w:rFonts w:cstheme="minorHAnsi"/>
          <w:szCs w:val="24"/>
          <w:lang w:val="en-US"/>
        </w:rPr>
        <w:t>Finally, Norway recommends that the UAE take steps to protect human rights defenders. We stress the importance of a fair and transparent legal process, and the release from custody of any individual detained for their peaceful exercise of freedom of expression and assembly.</w:t>
      </w:r>
    </w:p>
    <w:p w:rsidR="00F473CA" w:rsidRDefault="00F473CA" w:rsidP="00F473CA">
      <w:pPr>
        <w:pStyle w:val="Normal0"/>
        <w:spacing w:line="360" w:lineRule="auto"/>
        <w:rPr>
          <w:rFonts w:cstheme="minorHAnsi"/>
          <w:szCs w:val="24"/>
          <w:lang w:val="en-US"/>
        </w:rPr>
      </w:pPr>
    </w:p>
    <w:p w:rsidR="00D3326F" w:rsidRPr="004E777D" w:rsidRDefault="00F473CA" w:rsidP="00F473CA">
      <w:pPr>
        <w:pStyle w:val="Normal0"/>
        <w:spacing w:line="360" w:lineRule="auto"/>
        <w:rPr>
          <w:lang w:val="en-US"/>
        </w:rPr>
      </w:pPr>
      <w:bookmarkStart w:id="0" w:name="_GoBack"/>
      <w:bookmarkEnd w:id="0"/>
      <w:r w:rsidRPr="00F473CA">
        <w:rPr>
          <w:rFonts w:cstheme="minorHAnsi"/>
          <w:szCs w:val="24"/>
          <w:lang w:val="en-US"/>
        </w:rPr>
        <w:t>Thank you.</w:t>
      </w:r>
    </w:p>
    <w:sectPr w:rsidR="00D3326F" w:rsidRPr="004E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0"/>
    <w:rsid w:val="00163CFF"/>
    <w:rsid w:val="00496FA0"/>
    <w:rsid w:val="004E777D"/>
    <w:rsid w:val="007B4BA9"/>
    <w:rsid w:val="00D3326F"/>
    <w:rsid w:val="00EE1894"/>
    <w:rsid w:val="00EF5C5B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976"/>
  <w15:chartTrackingRefBased/>
  <w15:docId w15:val="{C24761E9-4ECD-428F-A705-7896A9F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."/>
    <w:uiPriority w:val="99"/>
    <w:qFormat/>
    <w:rsid w:val="007B4BA9"/>
    <w:pPr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509C4-D323-41ED-AA6B-65F700B0532B}"/>
</file>

<file path=customXml/itemProps2.xml><?xml version="1.0" encoding="utf-8"?>
<ds:datastoreItem xmlns:ds="http://schemas.openxmlformats.org/officeDocument/2006/customXml" ds:itemID="{523C17FC-1496-4F1D-A306-8F89B2FAC9E7}"/>
</file>

<file path=customXml/itemProps3.xml><?xml version="1.0" encoding="utf-8"?>
<ds:datastoreItem xmlns:ds="http://schemas.openxmlformats.org/officeDocument/2006/customXml" ds:itemID="{E41827CB-DEAF-47F8-B954-3895127D6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Bjørdal, Paul</dc:creator>
  <cp:keywords/>
  <dc:description/>
  <cp:lastModifiedBy>Bjørdal, Paul Øystein</cp:lastModifiedBy>
  <cp:revision>2</cp:revision>
  <dcterms:created xsi:type="dcterms:W3CDTF">2018-01-22T08:20:00Z</dcterms:created>
  <dcterms:modified xsi:type="dcterms:W3CDTF">2018-01-22T08:20:00Z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