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C" w:rsidRDefault="006C0BDC" w:rsidP="006C0BDC">
      <w:pPr>
        <w:pStyle w:val="Normal1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Universal Periodic Review 29</w:t>
      </w:r>
      <w:r>
        <w:rPr>
          <w:rStyle w:val="normalchar"/>
          <w:rFonts w:ascii="Calibri" w:hAnsi="Calibri"/>
          <w:b/>
          <w:bCs/>
          <w:color w:val="000000"/>
          <w:u w:val="single"/>
          <w:vertAlign w:val="superscript"/>
        </w:rPr>
        <w:t>th</w:t>
      </w: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 session / 15-26 January 2018</w:t>
      </w:r>
    </w:p>
    <w:p w:rsidR="006C0BDC" w:rsidRDefault="006C0BDC" w:rsidP="006C0BDC">
      <w:pPr>
        <w:pStyle w:val="Normal1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C0BDC" w:rsidRDefault="006C0BDC" w:rsidP="006C0BDC">
      <w:pPr>
        <w:pStyle w:val="Normal1"/>
        <w:spacing w:before="0" w:beforeAutospacing="0" w:after="0" w:afterAutospacing="0" w:line="276" w:lineRule="auto"/>
        <w:jc w:val="center"/>
        <w:rPr>
          <w:rStyle w:val="normalchar"/>
          <w:i/>
          <w:iCs/>
          <w:sz w:val="28"/>
          <w:szCs w:val="28"/>
        </w:rPr>
      </w:pPr>
      <w:r>
        <w:rPr>
          <w:rStyle w:val="normalchar"/>
          <w:rFonts w:ascii="Calibri" w:hAnsi="Calibri"/>
          <w:i/>
          <w:iCs/>
          <w:color w:val="000000"/>
          <w:sz w:val="28"/>
          <w:szCs w:val="28"/>
        </w:rPr>
        <w:t>Statement by the Republic of Cyprus in the review of</w:t>
      </w:r>
    </w:p>
    <w:p w:rsidR="006C0BDC" w:rsidRDefault="006C0BDC" w:rsidP="006C0BDC">
      <w:pPr>
        <w:pStyle w:val="Normal1"/>
        <w:spacing w:before="0" w:beforeAutospacing="0" w:after="0" w:afterAutospacing="0" w:line="276" w:lineRule="auto"/>
        <w:jc w:val="center"/>
        <w:rPr>
          <w:sz w:val="36"/>
          <w:szCs w:val="36"/>
        </w:rPr>
      </w:pPr>
      <w:r>
        <w:rPr>
          <w:rStyle w:val="normalchar"/>
          <w:rFonts w:ascii="Calibri" w:hAnsi="Calibri"/>
          <w:i/>
          <w:iCs/>
          <w:color w:val="000000"/>
          <w:sz w:val="36"/>
          <w:szCs w:val="36"/>
        </w:rPr>
        <w:t>Luxembourg</w:t>
      </w:r>
    </w:p>
    <w:p w:rsidR="006C0BDC" w:rsidRDefault="006C0BDC" w:rsidP="009721A7">
      <w:pPr>
        <w:spacing w:line="360" w:lineRule="auto"/>
        <w:jc w:val="both"/>
        <w:rPr>
          <w:b/>
          <w:u w:val="single"/>
          <w:lang w:val="en-GB"/>
        </w:rPr>
      </w:pPr>
    </w:p>
    <w:p w:rsidR="006C0BDC" w:rsidRDefault="006C0BDC" w:rsidP="009721A7">
      <w:pPr>
        <w:spacing w:line="360" w:lineRule="auto"/>
        <w:jc w:val="both"/>
        <w:rPr>
          <w:b/>
          <w:u w:val="single"/>
          <w:lang w:val="en-GB"/>
        </w:rPr>
      </w:pPr>
    </w:p>
    <w:p w:rsidR="006C0BDC" w:rsidRDefault="006C0BDC" w:rsidP="009721A7">
      <w:pPr>
        <w:spacing w:line="360" w:lineRule="auto"/>
        <w:jc w:val="both"/>
        <w:rPr>
          <w:b/>
          <w:u w:val="single"/>
          <w:lang w:val="en-GB"/>
        </w:rPr>
      </w:pPr>
    </w:p>
    <w:p w:rsidR="009721A7" w:rsidRPr="009721A7" w:rsidRDefault="009721A7" w:rsidP="009721A7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9721A7">
        <w:rPr>
          <w:rFonts w:asciiTheme="minorHAnsi" w:hAnsiTheme="minorHAnsi" w:cs="Arial"/>
          <w:color w:val="000000"/>
          <w:sz w:val="28"/>
          <w:szCs w:val="28"/>
          <w:lang w:val="en-GB"/>
        </w:rPr>
        <w:t>Mr. President,</w:t>
      </w:r>
      <w:r w:rsidRPr="009721A7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</w:p>
    <w:p w:rsidR="009721A7" w:rsidRPr="009721A7" w:rsidRDefault="009721A7" w:rsidP="009721A7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9721A7" w:rsidRPr="009721A7" w:rsidRDefault="009721A7" w:rsidP="009721A7">
      <w:pPr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9721A7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Cyprus welcomes </w:t>
      </w:r>
      <w:r w:rsidRPr="009721A7">
        <w:rPr>
          <w:rFonts w:asciiTheme="minorHAnsi" w:eastAsiaTheme="minorHAnsi" w:hAnsiTheme="minorHAnsi" w:cs="Arial"/>
          <w:sz w:val="28"/>
          <w:szCs w:val="28"/>
          <w:lang w:val="en-GB"/>
        </w:rPr>
        <w:t xml:space="preserve">Grand Duchy of Luxembourg’s </w:t>
      </w:r>
      <w:r w:rsidRPr="009721A7">
        <w:rPr>
          <w:rFonts w:asciiTheme="minorHAnsi" w:hAnsiTheme="minorHAnsi" w:cs="Arial"/>
          <w:color w:val="000000"/>
          <w:sz w:val="28"/>
          <w:szCs w:val="28"/>
        </w:rPr>
        <w:t>participation in the 3</w:t>
      </w:r>
      <w:r w:rsidRPr="009721A7">
        <w:rPr>
          <w:rFonts w:asciiTheme="minorHAnsi" w:hAnsiTheme="minorHAnsi" w:cs="Arial"/>
          <w:color w:val="000000"/>
          <w:sz w:val="28"/>
          <w:szCs w:val="28"/>
          <w:vertAlign w:val="superscript"/>
        </w:rPr>
        <w:t>rd</w:t>
      </w:r>
      <w:r w:rsidRPr="009721A7">
        <w:rPr>
          <w:rFonts w:asciiTheme="minorHAnsi" w:hAnsiTheme="minorHAnsi" w:cs="Arial"/>
          <w:color w:val="000000"/>
          <w:sz w:val="28"/>
          <w:szCs w:val="28"/>
        </w:rPr>
        <w:t xml:space="preserve"> cycle of the UPR and </w:t>
      </w:r>
      <w:r w:rsidRPr="009721A7">
        <w:rPr>
          <w:rFonts w:asciiTheme="minorHAnsi" w:hAnsiTheme="minorHAnsi" w:cs="Arial"/>
          <w:color w:val="000000"/>
          <w:sz w:val="28"/>
          <w:szCs w:val="28"/>
          <w:lang w:val="en-GB"/>
        </w:rPr>
        <w:t>commends its authorities for the compreh</w:t>
      </w:r>
      <w:r w:rsidR="006C0BDC">
        <w:rPr>
          <w:rFonts w:asciiTheme="minorHAnsi" w:hAnsiTheme="minorHAnsi" w:cs="Arial"/>
          <w:color w:val="000000"/>
          <w:sz w:val="28"/>
          <w:szCs w:val="28"/>
          <w:lang w:val="en-GB"/>
        </w:rPr>
        <w:t>ensive national report</w:t>
      </w:r>
      <w:r w:rsidRPr="009721A7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, as well as for the presentation before us today.   </w:t>
      </w:r>
    </w:p>
    <w:p w:rsidR="009721A7" w:rsidRPr="009721A7" w:rsidRDefault="009721A7" w:rsidP="009721A7">
      <w:pPr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</w:p>
    <w:p w:rsidR="009721A7" w:rsidRPr="009721A7" w:rsidRDefault="006C0BDC" w:rsidP="00336E39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Cyprus notes with satisfaction</w:t>
      </w:r>
      <w:r w:rsidR="009721A7" w:rsidRPr="009721A7">
        <w:rPr>
          <w:rFonts w:asciiTheme="minorHAnsi" w:hAnsiTheme="minorHAnsi" w:cs="Arial"/>
          <w:sz w:val="28"/>
          <w:szCs w:val="28"/>
        </w:rPr>
        <w:t xml:space="preserve"> Luxembourg</w:t>
      </w:r>
      <w:r>
        <w:rPr>
          <w:rFonts w:asciiTheme="minorHAnsi" w:hAnsiTheme="minorHAnsi" w:cs="Arial"/>
          <w:sz w:val="28"/>
          <w:szCs w:val="28"/>
        </w:rPr>
        <w:t>’s</w:t>
      </w:r>
      <w:r w:rsidR="009721A7" w:rsidRPr="009721A7">
        <w:rPr>
          <w:rFonts w:asciiTheme="minorHAnsi" w:hAnsiTheme="minorHAnsi" w:cs="Arial"/>
          <w:sz w:val="28"/>
          <w:szCs w:val="28"/>
        </w:rPr>
        <w:t xml:space="preserve"> strong commitment to the promotion and protectio</w:t>
      </w:r>
      <w:r>
        <w:rPr>
          <w:rFonts w:asciiTheme="minorHAnsi" w:hAnsiTheme="minorHAnsi" w:cs="Arial"/>
          <w:sz w:val="28"/>
          <w:szCs w:val="28"/>
        </w:rPr>
        <w:t>n of Human Rights and commends its Government for</w:t>
      </w:r>
      <w:r w:rsidR="009721A7" w:rsidRPr="009721A7">
        <w:rPr>
          <w:rFonts w:asciiTheme="minorHAnsi" w:hAnsiTheme="minorHAnsi" w:cs="Arial"/>
          <w:sz w:val="28"/>
          <w:szCs w:val="28"/>
        </w:rPr>
        <w:t xml:space="preserve"> the concrete me</w:t>
      </w:r>
      <w:r>
        <w:rPr>
          <w:rFonts w:asciiTheme="minorHAnsi" w:hAnsiTheme="minorHAnsi" w:cs="Arial"/>
          <w:sz w:val="28"/>
          <w:szCs w:val="28"/>
        </w:rPr>
        <w:t>asures it has undertaken with a view to enhancing the implementation</w:t>
      </w:r>
      <w:r w:rsidR="009721A7" w:rsidRPr="009721A7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of </w:t>
      </w:r>
      <w:r w:rsidR="009721A7" w:rsidRPr="009721A7">
        <w:rPr>
          <w:rFonts w:asciiTheme="minorHAnsi" w:hAnsiTheme="minorHAnsi" w:cs="Arial"/>
          <w:sz w:val="28"/>
          <w:szCs w:val="28"/>
        </w:rPr>
        <w:t>its internat</w:t>
      </w:r>
      <w:r w:rsidR="00336E39">
        <w:rPr>
          <w:rFonts w:asciiTheme="minorHAnsi" w:hAnsiTheme="minorHAnsi" w:cs="Arial"/>
          <w:sz w:val="28"/>
          <w:szCs w:val="28"/>
        </w:rPr>
        <w:t>ional human rights obligations.</w:t>
      </w:r>
      <w:r w:rsidR="009721A7" w:rsidRPr="009721A7">
        <w:rPr>
          <w:rFonts w:asciiTheme="minorHAnsi" w:hAnsiTheme="minorHAnsi" w:cs="Arial"/>
          <w:sz w:val="28"/>
          <w:szCs w:val="28"/>
        </w:rPr>
        <w:t xml:space="preserve"> In this regard, we welcome</w:t>
      </w:r>
      <w:r w:rsidR="00EE1C64">
        <w:rPr>
          <w:rFonts w:asciiTheme="minorHAnsi" w:hAnsiTheme="minorHAnsi" w:cs="Arial"/>
          <w:sz w:val="28"/>
          <w:szCs w:val="28"/>
        </w:rPr>
        <w:t xml:space="preserve"> </w:t>
      </w:r>
      <w:r w:rsidR="009721A7" w:rsidRPr="009721A7">
        <w:rPr>
          <w:rFonts w:asciiTheme="minorHAnsi" w:hAnsiTheme="minorHAnsi" w:cs="Arial"/>
          <w:sz w:val="28"/>
          <w:szCs w:val="28"/>
        </w:rPr>
        <w:t>the ratification of th</w:t>
      </w:r>
      <w:r w:rsidR="000E07D6">
        <w:rPr>
          <w:rFonts w:asciiTheme="minorHAnsi" w:hAnsiTheme="minorHAnsi" w:cs="Arial"/>
          <w:sz w:val="28"/>
          <w:szCs w:val="28"/>
        </w:rPr>
        <w:t>e Optional Protocol to the Convention on the Rights of the Child on a communication</w:t>
      </w:r>
      <w:r>
        <w:rPr>
          <w:rFonts w:asciiTheme="minorHAnsi" w:hAnsiTheme="minorHAnsi" w:cs="Arial"/>
          <w:sz w:val="28"/>
          <w:szCs w:val="28"/>
        </w:rPr>
        <w:t>s</w:t>
      </w:r>
      <w:r w:rsidR="000E07D6">
        <w:rPr>
          <w:rFonts w:asciiTheme="minorHAnsi" w:hAnsiTheme="minorHAnsi" w:cs="Arial"/>
          <w:sz w:val="28"/>
          <w:szCs w:val="28"/>
        </w:rPr>
        <w:t xml:space="preserve"> procedure</w:t>
      </w:r>
      <w:r w:rsidR="009721A7" w:rsidRPr="009721A7">
        <w:rPr>
          <w:rFonts w:asciiTheme="minorHAnsi" w:hAnsiTheme="minorHAnsi" w:cs="Arial"/>
          <w:sz w:val="28"/>
          <w:szCs w:val="28"/>
        </w:rPr>
        <w:t>.</w:t>
      </w:r>
    </w:p>
    <w:p w:rsidR="009721A7" w:rsidRPr="009721A7" w:rsidRDefault="009721A7" w:rsidP="009721A7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721A7" w:rsidRPr="006C0BDC" w:rsidRDefault="006C0BDC" w:rsidP="006C0BDC">
      <w:pPr>
        <w:spacing w:line="360" w:lineRule="auto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>
        <w:rPr>
          <w:rFonts w:asciiTheme="minorHAnsi" w:hAnsiTheme="minorHAnsi" w:cs="Arial"/>
          <w:color w:val="000000"/>
          <w:sz w:val="28"/>
          <w:szCs w:val="28"/>
          <w:lang w:val="en-GB"/>
        </w:rPr>
        <w:t>Finally, Cyprus recommends that</w:t>
      </w:r>
      <w:r w:rsidR="003E249A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Luxembourg</w:t>
      </w:r>
      <w:r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continues to enhance its efforts aimed</w:t>
      </w:r>
      <w:r>
        <w:rPr>
          <w:rFonts w:asciiTheme="minorHAnsi" w:hAnsiTheme="minorHAnsi"/>
          <w:sz w:val="28"/>
          <w:szCs w:val="28"/>
        </w:rPr>
        <w:t xml:space="preserve"> at</w:t>
      </w:r>
      <w:r w:rsidR="000E3483" w:rsidRPr="000E3483">
        <w:rPr>
          <w:rFonts w:asciiTheme="minorHAnsi" w:hAnsiTheme="minorHAnsi"/>
          <w:sz w:val="28"/>
          <w:szCs w:val="28"/>
        </w:rPr>
        <w:t xml:space="preserve"> combat</w:t>
      </w:r>
      <w:r>
        <w:rPr>
          <w:rFonts w:asciiTheme="minorHAnsi" w:hAnsiTheme="minorHAnsi"/>
          <w:sz w:val="28"/>
          <w:szCs w:val="28"/>
        </w:rPr>
        <w:t>ing</w:t>
      </w:r>
      <w:r w:rsidR="000E3483" w:rsidRPr="000E3483">
        <w:rPr>
          <w:rFonts w:asciiTheme="minorHAnsi" w:hAnsiTheme="minorHAnsi"/>
          <w:sz w:val="28"/>
          <w:szCs w:val="28"/>
        </w:rPr>
        <w:t xml:space="preserve"> all forms of discrimination and other related forms of intolerance</w:t>
      </w:r>
      <w:r w:rsidR="000E3483">
        <w:rPr>
          <w:rFonts w:asciiTheme="minorHAnsi" w:hAnsiTheme="minorHAnsi"/>
          <w:sz w:val="28"/>
          <w:szCs w:val="28"/>
        </w:rPr>
        <w:t>.</w:t>
      </w:r>
    </w:p>
    <w:p w:rsidR="009721A7" w:rsidRPr="009721A7" w:rsidRDefault="009721A7" w:rsidP="009721A7">
      <w:pPr>
        <w:pStyle w:val="ListParagraph"/>
        <w:spacing w:after="0"/>
        <w:ind w:left="0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CF5072" w:rsidRDefault="009721A7" w:rsidP="006C0BDC">
      <w:pPr>
        <w:spacing w:line="360" w:lineRule="auto"/>
        <w:jc w:val="both"/>
      </w:pPr>
      <w:r w:rsidRPr="009721A7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Thank you Mr. President. </w:t>
      </w:r>
    </w:p>
    <w:sectPr w:rsidR="00CF5072" w:rsidSect="009A7047">
      <w:pgSz w:w="11907" w:h="16839" w:code="9"/>
      <w:pgMar w:top="1260" w:right="1134" w:bottom="1258" w:left="1134" w:header="794" w:footer="720" w:gutter="28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105"/>
    <w:multiLevelType w:val="hybridMultilevel"/>
    <w:tmpl w:val="D0026E66"/>
    <w:lvl w:ilvl="0" w:tplc="B296D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3B1D35"/>
    <w:multiLevelType w:val="hybridMultilevel"/>
    <w:tmpl w:val="38D48196"/>
    <w:lvl w:ilvl="0" w:tplc="D9203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C"/>
    <w:rsid w:val="000E07D6"/>
    <w:rsid w:val="000E3483"/>
    <w:rsid w:val="00104F9F"/>
    <w:rsid w:val="0012638A"/>
    <w:rsid w:val="001C6B13"/>
    <w:rsid w:val="00336E39"/>
    <w:rsid w:val="003E249A"/>
    <w:rsid w:val="005678A8"/>
    <w:rsid w:val="00620576"/>
    <w:rsid w:val="00680B22"/>
    <w:rsid w:val="00694EB8"/>
    <w:rsid w:val="006C0BDC"/>
    <w:rsid w:val="00843944"/>
    <w:rsid w:val="008F16BB"/>
    <w:rsid w:val="009721A7"/>
    <w:rsid w:val="009A7047"/>
    <w:rsid w:val="009D019A"/>
    <w:rsid w:val="00BD312A"/>
    <w:rsid w:val="00C14E51"/>
    <w:rsid w:val="00CF03B7"/>
    <w:rsid w:val="00CF5072"/>
    <w:rsid w:val="00D7605B"/>
    <w:rsid w:val="00DE4DEF"/>
    <w:rsid w:val="00E56F8B"/>
    <w:rsid w:val="00E74FB7"/>
    <w:rsid w:val="00EE1C64"/>
    <w:rsid w:val="00EF58F5"/>
    <w:rsid w:val="00F57B07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19C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2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basedOn w:val="Normal"/>
    <w:rsid w:val="006C0BDC"/>
    <w:pPr>
      <w:spacing w:before="100" w:beforeAutospacing="1" w:after="100" w:afterAutospacing="1"/>
    </w:pPr>
    <w:rPr>
      <w:lang w:val="en-GB" w:eastAsia="en-GB"/>
    </w:rPr>
  </w:style>
  <w:style w:type="character" w:customStyle="1" w:styleId="normalchar">
    <w:name w:val="normal__char"/>
    <w:basedOn w:val="DefaultParagraphFont"/>
    <w:rsid w:val="006C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19C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2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basedOn w:val="Normal"/>
    <w:rsid w:val="006C0BDC"/>
    <w:pPr>
      <w:spacing w:before="100" w:beforeAutospacing="1" w:after="100" w:afterAutospacing="1"/>
    </w:pPr>
    <w:rPr>
      <w:lang w:val="en-GB" w:eastAsia="en-GB"/>
    </w:rPr>
  </w:style>
  <w:style w:type="character" w:customStyle="1" w:styleId="normalchar">
    <w:name w:val="normal__char"/>
    <w:basedOn w:val="DefaultParagraphFont"/>
    <w:rsid w:val="006C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09618-DE03-4169-B954-276A7ACBC00E}"/>
</file>

<file path=customXml/itemProps2.xml><?xml version="1.0" encoding="utf-8"?>
<ds:datastoreItem xmlns:ds="http://schemas.openxmlformats.org/officeDocument/2006/customXml" ds:itemID="{944B3A6C-BDDE-47CE-AF16-2658B2683AEC}"/>
</file>

<file path=customXml/itemProps3.xml><?xml version="1.0" encoding="utf-8"?>
<ds:datastoreItem xmlns:ds="http://schemas.openxmlformats.org/officeDocument/2006/customXml" ds:itemID="{2C5088C7-F2BE-493E-AE18-D1E1FA3244F7}"/>
</file>

<file path=customXml/itemProps4.xml><?xml version="1.0" encoding="utf-8"?>
<ds:datastoreItem xmlns:ds="http://schemas.openxmlformats.org/officeDocument/2006/customXml" ds:itemID="{871753BE-9EB0-4B06-B435-1502B1346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2018-01-15T10:36:00Z</cp:lastPrinted>
  <dcterms:created xsi:type="dcterms:W3CDTF">2018-01-15T10:43:00Z</dcterms:created>
  <dcterms:modified xsi:type="dcterms:W3CDTF">2018-01-15T10:43:00Z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