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9A4EBF6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775919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6C70BF4D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775919">
        <w:rPr>
          <w:rFonts w:cs="Times New Roman"/>
          <w:b/>
        </w:rPr>
        <w:t>the Republic of France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2BF3C4FC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="00775919">
        <w:rPr>
          <w:b/>
          <w:szCs w:val="28"/>
          <w:lang w:val="en-GB"/>
        </w:rPr>
        <w:t>Mr.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Emin</w:t>
      </w:r>
      <w:proofErr w:type="spellEnd"/>
      <w:r w:rsidR="004E1B40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4E1B4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665BE959" w:rsidR="00646456" w:rsidRPr="00C0528D" w:rsidRDefault="00775919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15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68FD593F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welcomes the delegation of </w:t>
      </w:r>
      <w:r w:rsidR="00775919">
        <w:rPr>
          <w:rFonts w:cs="Times New Roman"/>
        </w:rPr>
        <w:t xml:space="preserve">France at the UPR Working Group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775919">
        <w:rPr>
          <w:rFonts w:cs="Times New Roman"/>
        </w:rPr>
        <w:t xml:space="preserve"> the report</w:t>
      </w:r>
      <w:r w:rsidR="00E03876" w:rsidRPr="00E03876">
        <w:rPr>
          <w:rFonts w:cs="Times New Roman"/>
        </w:rPr>
        <w:t xml:space="preserve"> </w:t>
      </w:r>
      <w:r w:rsidR="00E03876">
        <w:rPr>
          <w:rFonts w:cs="Times New Roman"/>
        </w:rPr>
        <w:t>presented today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13DE33E9" w14:textId="5A55A5CB" w:rsidR="00A902C6" w:rsidRDefault="00775919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takes note with appreciation the efforts undertaken by the Government of France to implement the recommendations made during the second cycle of the Universal Periodic Review and </w:t>
      </w:r>
      <w:r w:rsidR="00A902C6">
        <w:rPr>
          <w:rFonts w:cs="Times New Roman"/>
        </w:rPr>
        <w:t>would like to make following recommendations:</w:t>
      </w:r>
    </w:p>
    <w:p w14:paraId="5C628CC6" w14:textId="77777777" w:rsidR="00A902C6" w:rsidRDefault="00A902C6" w:rsidP="00A902C6">
      <w:pPr>
        <w:jc w:val="both"/>
        <w:rPr>
          <w:rFonts w:cs="Times New Roman"/>
        </w:rPr>
      </w:pPr>
    </w:p>
    <w:p w14:paraId="6998B732" w14:textId="37259699" w:rsidR="009F5351" w:rsidRDefault="009F5351" w:rsidP="008D66A9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To </w:t>
      </w:r>
      <w:r w:rsidR="00353BB5">
        <w:rPr>
          <w:rFonts w:cs="Times New Roman"/>
        </w:rPr>
        <w:t>consider the possibility of</w:t>
      </w:r>
      <w:r>
        <w:rPr>
          <w:rFonts w:cs="Times New Roman"/>
        </w:rPr>
        <w:t xml:space="preserve"> </w:t>
      </w:r>
      <w:r w:rsidRPr="009F5351">
        <w:rPr>
          <w:rFonts w:cs="Times New Roman"/>
        </w:rPr>
        <w:t>ratification of the Convention on the Protection of the Rights of All Migrant Workers and Members of Their Families</w:t>
      </w:r>
      <w:r>
        <w:rPr>
          <w:rFonts w:cs="Times New Roman"/>
        </w:rPr>
        <w:t>;</w:t>
      </w:r>
    </w:p>
    <w:p w14:paraId="1DBE838F" w14:textId="77777777" w:rsidR="009F5351" w:rsidRDefault="009F5351" w:rsidP="009F5351">
      <w:pPr>
        <w:pStyle w:val="ListParagraph"/>
        <w:jc w:val="both"/>
        <w:rPr>
          <w:rFonts w:cs="Times New Roman"/>
        </w:rPr>
      </w:pPr>
    </w:p>
    <w:p w14:paraId="73593B38" w14:textId="47665DB0" w:rsidR="00D029F9" w:rsidRPr="008D66A9" w:rsidRDefault="00A902C6" w:rsidP="008D66A9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8D66A9">
        <w:rPr>
          <w:rFonts w:cs="Times New Roman"/>
        </w:rPr>
        <w:t xml:space="preserve">To take </w:t>
      </w:r>
      <w:r w:rsidR="009F5351">
        <w:rPr>
          <w:rFonts w:cs="Times New Roman"/>
        </w:rPr>
        <w:t>result-oriented</w:t>
      </w:r>
      <w:r w:rsidRPr="008D66A9">
        <w:rPr>
          <w:rFonts w:cs="Times New Roman"/>
        </w:rPr>
        <w:t xml:space="preserve"> measures </w:t>
      </w:r>
      <w:r w:rsidR="00F853F5">
        <w:rPr>
          <w:rFonts w:cs="Times New Roman"/>
        </w:rPr>
        <w:t>for</w:t>
      </w:r>
      <w:r w:rsidRPr="008D66A9">
        <w:rPr>
          <w:rFonts w:cs="Times New Roman"/>
        </w:rPr>
        <w:t xml:space="preserve"> imp</w:t>
      </w:r>
      <w:r w:rsidR="00D029F9" w:rsidRPr="008D66A9">
        <w:rPr>
          <w:rFonts w:cs="Times New Roman"/>
        </w:rPr>
        <w:t>lement</w:t>
      </w:r>
      <w:r w:rsidR="00F853F5">
        <w:rPr>
          <w:rFonts w:cs="Times New Roman"/>
        </w:rPr>
        <w:t>ing</w:t>
      </w:r>
      <w:r w:rsidR="009F5351">
        <w:rPr>
          <w:rFonts w:cs="Times New Roman"/>
        </w:rPr>
        <w:t xml:space="preserve"> the recommendations of</w:t>
      </w:r>
      <w:r w:rsidR="00D029F9" w:rsidRPr="008D66A9">
        <w:rPr>
          <w:rFonts w:cs="Times New Roman"/>
        </w:rPr>
        <w:t xml:space="preserve"> the</w:t>
      </w:r>
      <w:r w:rsidRPr="008D66A9">
        <w:rPr>
          <w:rFonts w:cs="Times New Roman"/>
        </w:rPr>
        <w:t xml:space="preserve"> Committee on the </w:t>
      </w:r>
      <w:r w:rsidR="009F5351">
        <w:rPr>
          <w:rFonts w:cs="Times New Roman"/>
        </w:rPr>
        <w:t>Elimination of Racial Discrimination</w:t>
      </w:r>
      <w:r w:rsidRPr="008D66A9">
        <w:rPr>
          <w:rFonts w:cs="Times New Roman"/>
        </w:rPr>
        <w:t>, including</w:t>
      </w:r>
      <w:r w:rsidR="009F5351">
        <w:rPr>
          <w:rFonts w:cs="Times New Roman"/>
        </w:rPr>
        <w:t xml:space="preserve"> those related</w:t>
      </w:r>
      <w:r w:rsidRPr="008D66A9">
        <w:rPr>
          <w:rFonts w:cs="Times New Roman"/>
        </w:rPr>
        <w:t xml:space="preserve"> to the</w:t>
      </w:r>
      <w:r w:rsidR="009F5351">
        <w:rPr>
          <w:rFonts w:cs="Times New Roman"/>
        </w:rPr>
        <w:t xml:space="preserve"> situation of Roma and other minorities</w:t>
      </w:r>
      <w:r w:rsidR="00D029F9" w:rsidRPr="008D66A9">
        <w:rPr>
          <w:rFonts w:cs="Times New Roman"/>
        </w:rPr>
        <w:t>;</w:t>
      </w:r>
    </w:p>
    <w:p w14:paraId="3ABAED1E" w14:textId="77777777" w:rsidR="00D029F9" w:rsidRPr="008D66A9" w:rsidRDefault="00D029F9" w:rsidP="00A902C6">
      <w:pPr>
        <w:jc w:val="both"/>
        <w:rPr>
          <w:rFonts w:cs="Times New Roman"/>
        </w:rPr>
      </w:pPr>
    </w:p>
    <w:p w14:paraId="6472CFCD" w14:textId="79F1CA47" w:rsidR="00D029F9" w:rsidRDefault="00D029F9" w:rsidP="008D66A9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8D66A9">
        <w:rPr>
          <w:rFonts w:cs="Times New Roman"/>
        </w:rPr>
        <w:t>To</w:t>
      </w:r>
      <w:r w:rsidR="009F5351">
        <w:rPr>
          <w:rFonts w:cs="Times New Roman"/>
        </w:rPr>
        <w:t xml:space="preserve"> reinforce </w:t>
      </w:r>
      <w:r w:rsidR="00353BB5">
        <w:rPr>
          <w:rFonts w:cs="Times New Roman"/>
        </w:rPr>
        <w:t>national</w:t>
      </w:r>
      <w:r w:rsidR="009F5351">
        <w:rPr>
          <w:rFonts w:cs="Times New Roman"/>
        </w:rPr>
        <w:t xml:space="preserve"> legislative framework and institutional mechanisms to combat all discriminatory practices based on racial,</w:t>
      </w:r>
      <w:r w:rsidR="00353BB5">
        <w:rPr>
          <w:rFonts w:cs="Times New Roman"/>
        </w:rPr>
        <w:t xml:space="preserve"> ethnic and religious profiling.</w:t>
      </w:r>
    </w:p>
    <w:p w14:paraId="3DA4AF66" w14:textId="77777777" w:rsidR="00F853F5" w:rsidRDefault="00F853F5" w:rsidP="00F853F5">
      <w:pPr>
        <w:jc w:val="both"/>
        <w:rPr>
          <w:szCs w:val="28"/>
        </w:rPr>
      </w:pPr>
    </w:p>
    <w:p w14:paraId="501F9103" w14:textId="0FEABA0F" w:rsidR="00F853F5" w:rsidRPr="00F853F5" w:rsidRDefault="00F853F5" w:rsidP="00F853F5">
      <w:pPr>
        <w:jc w:val="both"/>
        <w:rPr>
          <w:rFonts w:cs="Times New Roman"/>
        </w:rPr>
      </w:pPr>
      <w:r w:rsidRPr="00FB4359">
        <w:rPr>
          <w:szCs w:val="28"/>
        </w:rPr>
        <w:t xml:space="preserve">We believe that incorporation of international human rights standards on tolerance and non-discrimination into the national education system is extremely important in the promotion of human rights of </w:t>
      </w:r>
      <w:r w:rsidR="00353BB5" w:rsidRPr="00FB4359">
        <w:rPr>
          <w:szCs w:val="28"/>
        </w:rPr>
        <w:t>racial, ethnic and religious minorities</w:t>
      </w:r>
      <w:r w:rsidRPr="00FB4359">
        <w:rPr>
          <w:szCs w:val="28"/>
        </w:rPr>
        <w:t xml:space="preserve">. Therefore, we </w:t>
      </w:r>
      <w:r w:rsidRPr="00FB4359">
        <w:rPr>
          <w:b/>
          <w:szCs w:val="28"/>
          <w:u w:val="single"/>
        </w:rPr>
        <w:t>recommend</w:t>
      </w:r>
      <w:r w:rsidRPr="00FB4359">
        <w:rPr>
          <w:szCs w:val="28"/>
        </w:rPr>
        <w:t xml:space="preserve"> France to apply such standards in its own national setting.</w:t>
      </w:r>
      <w:bookmarkStart w:id="0" w:name="_GoBack"/>
      <w:bookmarkEnd w:id="0"/>
      <w:r>
        <w:rPr>
          <w:szCs w:val="28"/>
        </w:rPr>
        <w:t xml:space="preserve"> </w:t>
      </w:r>
    </w:p>
    <w:p w14:paraId="04485776" w14:textId="77777777" w:rsidR="00D029F9" w:rsidRPr="008D66A9" w:rsidRDefault="00D029F9" w:rsidP="00A902C6">
      <w:pPr>
        <w:jc w:val="both"/>
        <w:rPr>
          <w:rFonts w:cs="Times New Roman"/>
        </w:rPr>
      </w:pPr>
    </w:p>
    <w:p w14:paraId="5018F51F" w14:textId="77B323BA" w:rsidR="004D3031" w:rsidRPr="008D66A9" w:rsidRDefault="0075419D" w:rsidP="00646456">
      <w:pPr>
        <w:jc w:val="both"/>
        <w:rPr>
          <w:rFonts w:cs="Times New Roman"/>
        </w:rPr>
      </w:pPr>
      <w:r w:rsidRPr="008D66A9">
        <w:rPr>
          <w:rFonts w:cs="Times New Roman"/>
        </w:rPr>
        <w:t xml:space="preserve">In conclusion, we wish the delegation of </w:t>
      </w:r>
      <w:r w:rsidR="009F5351">
        <w:rPr>
          <w:rFonts w:cs="Times New Roman"/>
        </w:rPr>
        <w:t xml:space="preserve">France </w:t>
      </w:r>
      <w:r w:rsidRPr="008D66A9">
        <w:rPr>
          <w:rFonts w:cs="Times New Roman"/>
        </w:rPr>
        <w:t>a very successful review.</w:t>
      </w:r>
    </w:p>
    <w:sectPr w:rsidR="004D3031" w:rsidRPr="008D66A9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BB5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123310"/>
    <w:rsid w:val="00125E08"/>
    <w:rsid w:val="0015277F"/>
    <w:rsid w:val="00153CFC"/>
    <w:rsid w:val="00163F58"/>
    <w:rsid w:val="0017614A"/>
    <w:rsid w:val="001A563F"/>
    <w:rsid w:val="001E30D1"/>
    <w:rsid w:val="002843D3"/>
    <w:rsid w:val="00293126"/>
    <w:rsid w:val="002972A2"/>
    <w:rsid w:val="00353BB5"/>
    <w:rsid w:val="003B7562"/>
    <w:rsid w:val="003E2C04"/>
    <w:rsid w:val="0040205A"/>
    <w:rsid w:val="004902C7"/>
    <w:rsid w:val="004C1EE3"/>
    <w:rsid w:val="004D3031"/>
    <w:rsid w:val="004E1B40"/>
    <w:rsid w:val="00596287"/>
    <w:rsid w:val="005E4D49"/>
    <w:rsid w:val="00634F46"/>
    <w:rsid w:val="00646456"/>
    <w:rsid w:val="006674DD"/>
    <w:rsid w:val="006763F9"/>
    <w:rsid w:val="006A23AE"/>
    <w:rsid w:val="006D3C72"/>
    <w:rsid w:val="0075419D"/>
    <w:rsid w:val="007577AD"/>
    <w:rsid w:val="00775919"/>
    <w:rsid w:val="00780ED8"/>
    <w:rsid w:val="007A02C1"/>
    <w:rsid w:val="007A2B8C"/>
    <w:rsid w:val="007B2175"/>
    <w:rsid w:val="007D3E07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F5351"/>
    <w:rsid w:val="00A27886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E78E8"/>
    <w:rsid w:val="00C169A7"/>
    <w:rsid w:val="00C26257"/>
    <w:rsid w:val="00D029F9"/>
    <w:rsid w:val="00D50832"/>
    <w:rsid w:val="00D70D58"/>
    <w:rsid w:val="00DF1F15"/>
    <w:rsid w:val="00E03876"/>
    <w:rsid w:val="00E74C92"/>
    <w:rsid w:val="00E97CA4"/>
    <w:rsid w:val="00F820D0"/>
    <w:rsid w:val="00F853F5"/>
    <w:rsid w:val="00FB4359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2DD88-DFB6-48B3-9DF5-63E29F5D80D8}"/>
</file>

<file path=customXml/itemProps2.xml><?xml version="1.0" encoding="utf-8"?>
<ds:datastoreItem xmlns:ds="http://schemas.openxmlformats.org/officeDocument/2006/customXml" ds:itemID="{C6795ADD-4534-4CBB-A17A-84CE5056C8DD}"/>
</file>

<file path=customXml/itemProps3.xml><?xml version="1.0" encoding="utf-8"?>
<ds:datastoreItem xmlns:ds="http://schemas.openxmlformats.org/officeDocument/2006/customXml" ds:itemID="{62B9FC7E-E5C6-4509-9AD2-48441359B2A4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5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5</cp:revision>
  <cp:lastPrinted>2018-01-12T16:57:00Z</cp:lastPrinted>
  <dcterms:created xsi:type="dcterms:W3CDTF">2018-01-15T09:24:00Z</dcterms:created>
  <dcterms:modified xsi:type="dcterms:W3CDTF">2018-01-15T11:07:00Z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