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97" w:rsidRPr="003F73B3" w:rsidRDefault="006B7197" w:rsidP="006B7197">
      <w:pPr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noProof/>
          <w:color w:val="0000FF"/>
          <w:lang w:val="sl-SI" w:eastAsia="sl-SI"/>
        </w:rPr>
        <w:drawing>
          <wp:inline distT="0" distB="0" distL="0" distR="0">
            <wp:extent cx="334645" cy="416560"/>
            <wp:effectExtent l="0" t="0" r="8255" b="2540"/>
            <wp:docPr id="1" name="Picture 1" descr="http://home.amis.net/btovorni/slike/grb_cgp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197" w:rsidRPr="003F73B3" w:rsidRDefault="006B7197" w:rsidP="006B7197">
      <w:pPr>
        <w:rPr>
          <w:rFonts w:ascii="Arial" w:eastAsia="Times New Roman" w:hAnsi="Arial" w:cs="Arial"/>
          <w:lang w:eastAsia="sl-SI"/>
        </w:rPr>
      </w:pPr>
    </w:p>
    <w:p w:rsidR="006B7197" w:rsidRPr="003F73B3" w:rsidRDefault="006B7197" w:rsidP="006B7197">
      <w:pPr>
        <w:rPr>
          <w:rFonts w:ascii="Arial" w:eastAsia="Times New Roman" w:hAnsi="Arial" w:cs="Arial"/>
          <w:lang w:eastAsia="sl-SI"/>
        </w:rPr>
      </w:pPr>
    </w:p>
    <w:p w:rsidR="006B7197" w:rsidRPr="003F73B3" w:rsidRDefault="006B7197" w:rsidP="006B7197">
      <w:pPr>
        <w:autoSpaceDE w:val="0"/>
        <w:autoSpaceDN w:val="0"/>
        <w:adjustRightInd w:val="0"/>
        <w:spacing w:after="60"/>
        <w:jc w:val="center"/>
        <w:rPr>
          <w:rFonts w:ascii="Republika" w:eastAsia="Times New Roman" w:hAnsi="Republika" w:cs="Arial"/>
          <w:bCs/>
          <w:lang w:eastAsia="sl-SI"/>
        </w:rPr>
      </w:pPr>
      <w:r w:rsidRPr="003F73B3">
        <w:rPr>
          <w:rFonts w:ascii="Republika" w:eastAsia="Times New Roman" w:hAnsi="Republika" w:cs="Arial"/>
          <w:bCs/>
          <w:lang w:eastAsia="sl-SI"/>
        </w:rPr>
        <w:t xml:space="preserve">Statement by </w:t>
      </w:r>
    </w:p>
    <w:p w:rsidR="006B7197" w:rsidRPr="003F73B3" w:rsidRDefault="006B7197" w:rsidP="006B7197">
      <w:pPr>
        <w:autoSpaceDE w:val="0"/>
        <w:autoSpaceDN w:val="0"/>
        <w:adjustRightInd w:val="0"/>
        <w:jc w:val="center"/>
        <w:rPr>
          <w:rFonts w:ascii="Republika" w:eastAsia="Times New Roman" w:hAnsi="Republika" w:cs="Arial"/>
          <w:b/>
          <w:bCs/>
          <w:lang w:eastAsia="sl-SI"/>
        </w:rPr>
      </w:pPr>
      <w:proofErr w:type="gramStart"/>
      <w:r>
        <w:rPr>
          <w:rFonts w:ascii="Republika" w:eastAsia="Times New Roman" w:hAnsi="Republika" w:cs="Arial"/>
          <w:b/>
          <w:bCs/>
          <w:lang w:eastAsia="sl-SI"/>
        </w:rPr>
        <w:t>the</w:t>
      </w:r>
      <w:proofErr w:type="gramEnd"/>
      <w:r>
        <w:rPr>
          <w:rFonts w:ascii="Republika" w:eastAsia="Times New Roman" w:hAnsi="Republika" w:cs="Arial"/>
          <w:b/>
          <w:bCs/>
          <w:lang w:eastAsia="sl-SI"/>
        </w:rPr>
        <w:t xml:space="preserve"> Republic </w:t>
      </w:r>
      <w:r w:rsidRPr="003F73B3">
        <w:rPr>
          <w:rFonts w:ascii="Republika" w:eastAsia="Times New Roman" w:hAnsi="Republika" w:cs="Arial"/>
          <w:b/>
          <w:bCs/>
          <w:lang w:eastAsia="sl-SI"/>
        </w:rPr>
        <w:t xml:space="preserve">of Slovenia </w:t>
      </w:r>
    </w:p>
    <w:p w:rsidR="006B7197" w:rsidRPr="003F73B3" w:rsidRDefault="006B7197" w:rsidP="006B7197">
      <w:pPr>
        <w:autoSpaceDE w:val="0"/>
        <w:autoSpaceDN w:val="0"/>
        <w:adjustRightInd w:val="0"/>
        <w:spacing w:after="60"/>
        <w:jc w:val="center"/>
        <w:rPr>
          <w:rFonts w:ascii="Republika" w:eastAsia="Times New Roman" w:hAnsi="Republika" w:cs="Arial"/>
          <w:sz w:val="20"/>
          <w:lang w:eastAsia="sl-SI"/>
        </w:rPr>
      </w:pPr>
      <w:proofErr w:type="gramStart"/>
      <w:r w:rsidRPr="003F73B3">
        <w:rPr>
          <w:rFonts w:ascii="Republika" w:eastAsia="Times New Roman" w:hAnsi="Republika" w:cs="Arial"/>
          <w:sz w:val="20"/>
          <w:lang w:eastAsia="sl-SI"/>
        </w:rPr>
        <w:t>at</w:t>
      </w:r>
      <w:proofErr w:type="gramEnd"/>
      <w:r w:rsidRPr="003F73B3">
        <w:rPr>
          <w:rFonts w:ascii="Republika" w:eastAsia="Times New Roman" w:hAnsi="Republika" w:cs="Arial"/>
          <w:sz w:val="20"/>
          <w:lang w:eastAsia="sl-SI"/>
        </w:rPr>
        <w:t xml:space="preserve"> the </w:t>
      </w:r>
    </w:p>
    <w:p w:rsidR="006B7197" w:rsidRPr="00B7122A" w:rsidRDefault="006B7197" w:rsidP="006B7197">
      <w:pPr>
        <w:autoSpaceDE w:val="0"/>
        <w:autoSpaceDN w:val="0"/>
        <w:adjustRightInd w:val="0"/>
        <w:jc w:val="center"/>
        <w:rPr>
          <w:rFonts w:ascii="Republika" w:eastAsia="Times New Roman" w:hAnsi="Republika" w:cs="Arial"/>
          <w:b/>
          <w:color w:val="529DBA"/>
          <w:lang w:eastAsia="sl-SI"/>
        </w:rPr>
      </w:pPr>
      <w:r>
        <w:rPr>
          <w:rFonts w:ascii="Republika" w:eastAsia="Times New Roman" w:hAnsi="Republika" w:cs="Arial"/>
          <w:b/>
          <w:color w:val="529DBA"/>
          <w:lang w:eastAsia="sl-SI"/>
        </w:rPr>
        <w:t>29</w:t>
      </w:r>
      <w:r w:rsidRPr="00F765C6">
        <w:rPr>
          <w:rFonts w:ascii="Republika" w:eastAsia="Times New Roman" w:hAnsi="Republika" w:cs="Arial"/>
          <w:b/>
          <w:color w:val="529DBA"/>
          <w:vertAlign w:val="superscript"/>
          <w:lang w:eastAsia="sl-SI"/>
        </w:rPr>
        <w:t>th</w:t>
      </w:r>
      <w:r>
        <w:rPr>
          <w:rFonts w:ascii="Republika" w:eastAsia="Times New Roman" w:hAnsi="Republika" w:cs="Arial"/>
          <w:b/>
          <w:color w:val="529DBA"/>
          <w:lang w:eastAsia="sl-SI"/>
        </w:rPr>
        <w:t xml:space="preserve"> Session of the UPR Working Group – Review of Serbia</w:t>
      </w:r>
    </w:p>
    <w:p w:rsidR="006B7197" w:rsidRPr="003F73B3" w:rsidRDefault="006B7197" w:rsidP="006B7197">
      <w:pPr>
        <w:autoSpaceDE w:val="0"/>
        <w:autoSpaceDN w:val="0"/>
        <w:adjustRightInd w:val="0"/>
        <w:rPr>
          <w:rFonts w:ascii="Republika" w:eastAsia="Times New Roman" w:hAnsi="Republika" w:cs="Arial"/>
          <w:b/>
          <w:lang w:eastAsia="sl-SI"/>
        </w:rPr>
      </w:pPr>
    </w:p>
    <w:p w:rsidR="006B7197" w:rsidRDefault="006B7197" w:rsidP="006B7197">
      <w:pPr>
        <w:pBdr>
          <w:bottom w:val="single" w:sz="4" w:space="1" w:color="auto"/>
        </w:pBdr>
        <w:jc w:val="center"/>
        <w:rPr>
          <w:rFonts w:ascii="Republika" w:eastAsia="Times New Roman" w:hAnsi="Republika" w:cs="Arial"/>
          <w:bCs/>
          <w:sz w:val="20"/>
          <w:lang w:eastAsia="sl-SI"/>
        </w:rPr>
      </w:pPr>
      <w:r w:rsidRPr="003F73B3">
        <w:rPr>
          <w:rFonts w:ascii="Republika" w:eastAsia="Times New Roman" w:hAnsi="Republika" w:cs="Arial"/>
          <w:bCs/>
          <w:sz w:val="20"/>
          <w:lang w:eastAsia="sl-SI"/>
        </w:rPr>
        <w:t xml:space="preserve">Geneva, </w:t>
      </w:r>
      <w:r>
        <w:rPr>
          <w:rFonts w:ascii="Republika" w:eastAsia="Times New Roman" w:hAnsi="Republika" w:cs="Arial"/>
          <w:bCs/>
          <w:sz w:val="20"/>
          <w:lang w:eastAsia="sl-SI"/>
        </w:rPr>
        <w:t>24 January 2018</w:t>
      </w:r>
    </w:p>
    <w:p w:rsidR="006B7197" w:rsidRPr="003F73B3" w:rsidRDefault="006B7197" w:rsidP="006B7197">
      <w:pPr>
        <w:pBdr>
          <w:bottom w:val="single" w:sz="4" w:space="1" w:color="auto"/>
        </w:pBdr>
        <w:jc w:val="center"/>
        <w:rPr>
          <w:rFonts w:ascii="Republika" w:eastAsia="Times New Roman" w:hAnsi="Republika" w:cs="Arial"/>
          <w:bCs/>
          <w:sz w:val="20"/>
          <w:lang w:eastAsia="sl-SI"/>
        </w:rPr>
      </w:pPr>
    </w:p>
    <w:p w:rsidR="00C227C8" w:rsidRPr="00E75C1B" w:rsidRDefault="00C227C8">
      <w:pPr>
        <w:rPr>
          <w:rFonts w:ascii="Arial" w:hAnsi="Arial" w:cs="Arial"/>
          <w:lang w:val="en-GB"/>
        </w:rPr>
      </w:pPr>
    </w:p>
    <w:p w:rsidR="008B2E0B" w:rsidRPr="00FC0C19" w:rsidRDefault="008B2E0B" w:rsidP="008B2E0B">
      <w:pPr>
        <w:pStyle w:val="Default"/>
        <w:jc w:val="both"/>
        <w:rPr>
          <w:sz w:val="22"/>
          <w:szCs w:val="22"/>
          <w:lang w:val="en-GB"/>
        </w:rPr>
      </w:pPr>
      <w:r w:rsidRPr="00FC0C19">
        <w:rPr>
          <w:sz w:val="22"/>
          <w:szCs w:val="22"/>
          <w:lang w:val="en-GB"/>
        </w:rPr>
        <w:t xml:space="preserve">Mr President, </w:t>
      </w:r>
    </w:p>
    <w:p w:rsidR="008B2E0B" w:rsidRPr="00FC0C19" w:rsidRDefault="008B2E0B" w:rsidP="008B2E0B">
      <w:pPr>
        <w:pStyle w:val="Default"/>
        <w:jc w:val="both"/>
        <w:rPr>
          <w:sz w:val="22"/>
          <w:szCs w:val="22"/>
          <w:lang w:val="en-GB"/>
        </w:rPr>
      </w:pPr>
    </w:p>
    <w:p w:rsidR="00812E31" w:rsidRPr="00FC0C19" w:rsidRDefault="00C27E38" w:rsidP="00C27E38">
      <w:pPr>
        <w:pStyle w:val="Default"/>
        <w:jc w:val="both"/>
        <w:rPr>
          <w:sz w:val="22"/>
          <w:szCs w:val="22"/>
          <w:lang w:val="en-GB"/>
        </w:rPr>
      </w:pPr>
      <w:r w:rsidRPr="00FC0C19">
        <w:rPr>
          <w:sz w:val="22"/>
          <w:szCs w:val="22"/>
          <w:lang w:val="en-GB"/>
        </w:rPr>
        <w:t xml:space="preserve">Slovenia would like to thank the distinguished delegation of </w:t>
      </w:r>
      <w:r w:rsidR="00812E31" w:rsidRPr="00FC0C19">
        <w:rPr>
          <w:sz w:val="22"/>
          <w:szCs w:val="22"/>
          <w:lang w:val="en-GB"/>
        </w:rPr>
        <w:t>Serbia</w:t>
      </w:r>
      <w:r w:rsidRPr="00FC0C19">
        <w:rPr>
          <w:sz w:val="22"/>
          <w:szCs w:val="22"/>
          <w:lang w:val="en-GB"/>
        </w:rPr>
        <w:t xml:space="preserve"> for the national report and its presentation today. </w:t>
      </w:r>
    </w:p>
    <w:p w:rsidR="00812E31" w:rsidRPr="00FC0C19" w:rsidRDefault="00812E31" w:rsidP="00C27E38">
      <w:pPr>
        <w:pStyle w:val="Default"/>
        <w:jc w:val="both"/>
        <w:rPr>
          <w:sz w:val="22"/>
          <w:szCs w:val="22"/>
          <w:lang w:val="en-GB"/>
        </w:rPr>
      </w:pPr>
    </w:p>
    <w:p w:rsidR="00805CAC" w:rsidRPr="00FC0C19" w:rsidRDefault="00805CAC" w:rsidP="00805CAC">
      <w:pPr>
        <w:pStyle w:val="Default"/>
        <w:jc w:val="both"/>
        <w:rPr>
          <w:sz w:val="22"/>
          <w:szCs w:val="22"/>
          <w:lang w:val="en-US"/>
        </w:rPr>
      </w:pPr>
      <w:r w:rsidRPr="00FC0C19">
        <w:rPr>
          <w:sz w:val="22"/>
          <w:szCs w:val="22"/>
          <w:lang w:val="en-US"/>
        </w:rPr>
        <w:t xml:space="preserve">As a strong advocate of women empowerment and gender equality Slovenia welcomes Serbia's </w:t>
      </w:r>
      <w:r w:rsidR="005B71F0">
        <w:rPr>
          <w:sz w:val="22"/>
          <w:szCs w:val="22"/>
          <w:lang w:val="en-US"/>
        </w:rPr>
        <w:t>harmonization</w:t>
      </w:r>
      <w:r w:rsidRPr="00FC0C19">
        <w:rPr>
          <w:sz w:val="22"/>
          <w:szCs w:val="22"/>
          <w:lang w:val="en-US"/>
        </w:rPr>
        <w:t xml:space="preserve"> of national legislation with the Istanbul </w:t>
      </w:r>
      <w:r w:rsidR="00343E8A" w:rsidRPr="00FC0C19">
        <w:rPr>
          <w:sz w:val="22"/>
          <w:szCs w:val="22"/>
          <w:lang w:val="en-US"/>
        </w:rPr>
        <w:t>C</w:t>
      </w:r>
      <w:r w:rsidRPr="00FC0C19">
        <w:rPr>
          <w:sz w:val="22"/>
          <w:szCs w:val="22"/>
          <w:lang w:val="en-US"/>
        </w:rPr>
        <w:t xml:space="preserve">onvention. We especially welcome the law on the prevention of domestic violence as well as amendments to provisions of the Criminal Code. However, we </w:t>
      </w:r>
      <w:r w:rsidR="00F32143" w:rsidRPr="00FC0C19">
        <w:rPr>
          <w:sz w:val="22"/>
          <w:szCs w:val="22"/>
          <w:lang w:val="en-US"/>
        </w:rPr>
        <w:t>remain</w:t>
      </w:r>
      <w:r w:rsidRPr="00FC0C19">
        <w:rPr>
          <w:sz w:val="22"/>
          <w:szCs w:val="22"/>
          <w:lang w:val="en-US"/>
        </w:rPr>
        <w:t xml:space="preserve"> concerned over</w:t>
      </w:r>
      <w:r w:rsidR="00F32143" w:rsidRPr="00FC0C19">
        <w:rPr>
          <w:sz w:val="22"/>
          <w:szCs w:val="22"/>
          <w:lang w:val="en-US"/>
        </w:rPr>
        <w:t xml:space="preserve"> </w:t>
      </w:r>
      <w:r w:rsidR="004E17EA" w:rsidRPr="00FC0C19">
        <w:rPr>
          <w:sz w:val="22"/>
          <w:szCs w:val="22"/>
          <w:lang w:val="en-US"/>
        </w:rPr>
        <w:t xml:space="preserve">continual </w:t>
      </w:r>
      <w:r w:rsidR="00F32143" w:rsidRPr="00FC0C19">
        <w:rPr>
          <w:sz w:val="22"/>
          <w:szCs w:val="22"/>
          <w:lang w:val="en-US"/>
        </w:rPr>
        <w:t xml:space="preserve">gender-based violence, </w:t>
      </w:r>
      <w:r w:rsidR="00987EEE" w:rsidRPr="00FC0C19">
        <w:rPr>
          <w:sz w:val="22"/>
          <w:szCs w:val="22"/>
          <w:lang w:val="en-US"/>
        </w:rPr>
        <w:t xml:space="preserve">including violence in family and partner relationships, sexual harassment and rape, </w:t>
      </w:r>
      <w:r w:rsidR="00F32143" w:rsidRPr="00FC0C19">
        <w:rPr>
          <w:sz w:val="22"/>
          <w:szCs w:val="22"/>
          <w:lang w:val="en-US"/>
        </w:rPr>
        <w:t>disproportionately high unemployment rate affecting women and multiple forms of discrimination faced by women belonging to minorities.</w:t>
      </w:r>
    </w:p>
    <w:p w:rsidR="00C27E38" w:rsidRPr="00FC0C19" w:rsidRDefault="00C27E38" w:rsidP="00C27E38">
      <w:pPr>
        <w:pStyle w:val="Default"/>
        <w:jc w:val="both"/>
        <w:rPr>
          <w:sz w:val="22"/>
          <w:szCs w:val="22"/>
          <w:lang w:val="en-GB"/>
        </w:rPr>
      </w:pPr>
    </w:p>
    <w:p w:rsidR="00C27E38" w:rsidRPr="00FC0C19" w:rsidRDefault="00C27E38" w:rsidP="00C27E38">
      <w:pPr>
        <w:pStyle w:val="Default"/>
        <w:jc w:val="both"/>
        <w:rPr>
          <w:sz w:val="22"/>
          <w:szCs w:val="22"/>
          <w:lang w:val="en-GB"/>
        </w:rPr>
      </w:pPr>
      <w:r w:rsidRPr="00FC0C19">
        <w:rPr>
          <w:sz w:val="22"/>
          <w:szCs w:val="22"/>
          <w:lang w:val="en-GB"/>
        </w:rPr>
        <w:t xml:space="preserve">We </w:t>
      </w:r>
      <w:r w:rsidR="00B75B9E" w:rsidRPr="00FC0C19">
        <w:rPr>
          <w:sz w:val="22"/>
          <w:szCs w:val="22"/>
          <w:lang w:val="en-GB"/>
        </w:rPr>
        <w:t xml:space="preserve">therefore </w:t>
      </w:r>
      <w:r w:rsidRPr="00FC0C19">
        <w:rPr>
          <w:sz w:val="22"/>
          <w:szCs w:val="22"/>
          <w:lang w:val="en-GB"/>
        </w:rPr>
        <w:t>wish to</w:t>
      </w:r>
      <w:r w:rsidR="00D325B1" w:rsidRPr="00FC0C19">
        <w:rPr>
          <w:sz w:val="22"/>
          <w:szCs w:val="22"/>
          <w:lang w:val="en-GB"/>
        </w:rPr>
        <w:t xml:space="preserve"> </w:t>
      </w:r>
      <w:r w:rsidRPr="00FC0C19">
        <w:rPr>
          <w:b/>
          <w:sz w:val="22"/>
          <w:szCs w:val="22"/>
          <w:lang w:val="en-GB"/>
        </w:rPr>
        <w:t>recommend</w:t>
      </w:r>
      <w:r w:rsidRPr="00FC0C19">
        <w:rPr>
          <w:sz w:val="22"/>
          <w:szCs w:val="22"/>
          <w:lang w:val="en-GB"/>
        </w:rPr>
        <w:t xml:space="preserve"> to </w:t>
      </w:r>
      <w:r w:rsidR="00812E31" w:rsidRPr="00FC0C19">
        <w:rPr>
          <w:sz w:val="22"/>
          <w:szCs w:val="22"/>
          <w:lang w:val="en-GB"/>
        </w:rPr>
        <w:t>Serbia</w:t>
      </w:r>
      <w:r w:rsidRPr="00FC0C19">
        <w:rPr>
          <w:sz w:val="22"/>
          <w:szCs w:val="22"/>
          <w:lang w:val="en-GB"/>
        </w:rPr>
        <w:t xml:space="preserve"> to:</w:t>
      </w:r>
    </w:p>
    <w:p w:rsidR="001C768B" w:rsidRPr="00FC0C19" w:rsidRDefault="0085144F" w:rsidP="00D76DB9">
      <w:pPr>
        <w:pStyle w:val="Default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r w:rsidRPr="00FC0C19">
        <w:rPr>
          <w:sz w:val="22"/>
          <w:szCs w:val="22"/>
          <w:lang w:val="en-GB"/>
        </w:rPr>
        <w:t xml:space="preserve">formulate </w:t>
      </w:r>
      <w:r w:rsidR="0024437B" w:rsidRPr="00FC0C19">
        <w:rPr>
          <w:sz w:val="22"/>
          <w:szCs w:val="22"/>
          <w:lang w:val="en-GB"/>
        </w:rPr>
        <w:t>and implement systematic measures</w:t>
      </w:r>
      <w:r w:rsidRPr="00FC0C19">
        <w:rPr>
          <w:sz w:val="22"/>
          <w:szCs w:val="22"/>
          <w:lang w:val="en-GB"/>
        </w:rPr>
        <w:t xml:space="preserve"> toward eradication of stereotypes regarding women in society creating a climate of zero tolerance for violence against women;</w:t>
      </w:r>
    </w:p>
    <w:p w:rsidR="00C27E38" w:rsidRPr="00FC0C19" w:rsidRDefault="0079660E" w:rsidP="00D76DB9">
      <w:pPr>
        <w:pStyle w:val="Default"/>
        <w:numPr>
          <w:ilvl w:val="0"/>
          <w:numId w:val="20"/>
        </w:numPr>
        <w:jc w:val="both"/>
        <w:rPr>
          <w:sz w:val="22"/>
          <w:szCs w:val="22"/>
          <w:lang w:val="en-GB"/>
        </w:rPr>
      </w:pPr>
      <w:proofErr w:type="gramStart"/>
      <w:r w:rsidRPr="00FC0C19">
        <w:rPr>
          <w:sz w:val="22"/>
          <w:szCs w:val="22"/>
          <w:lang w:val="en-GB"/>
        </w:rPr>
        <w:t>adopt</w:t>
      </w:r>
      <w:proofErr w:type="gramEnd"/>
      <w:r w:rsidR="0085144F" w:rsidRPr="00FC0C19">
        <w:rPr>
          <w:sz w:val="22"/>
          <w:szCs w:val="22"/>
          <w:lang w:val="en-GB"/>
        </w:rPr>
        <w:t xml:space="preserve"> the </w:t>
      </w:r>
      <w:r w:rsidR="006C3FA8" w:rsidRPr="00FC0C19">
        <w:rPr>
          <w:sz w:val="22"/>
          <w:szCs w:val="22"/>
          <w:lang w:val="en-GB"/>
        </w:rPr>
        <w:t xml:space="preserve">envisaged legislative amendments to </w:t>
      </w:r>
      <w:r w:rsidR="00693C2C">
        <w:rPr>
          <w:sz w:val="22"/>
          <w:szCs w:val="22"/>
          <w:lang w:val="en-GB"/>
        </w:rPr>
        <w:t xml:space="preserve">explicitly </w:t>
      </w:r>
      <w:r w:rsidR="006C3FA8" w:rsidRPr="00FC0C19">
        <w:rPr>
          <w:sz w:val="22"/>
          <w:szCs w:val="22"/>
          <w:lang w:val="en-GB"/>
        </w:rPr>
        <w:t>prohibit all corporal punishment of children, in all settings</w:t>
      </w:r>
      <w:r w:rsidR="00FC7586" w:rsidRPr="00FC0C19">
        <w:rPr>
          <w:sz w:val="22"/>
          <w:szCs w:val="22"/>
          <w:lang w:val="en-GB"/>
        </w:rPr>
        <w:t>.</w:t>
      </w:r>
    </w:p>
    <w:p w:rsidR="00C27E38" w:rsidRPr="00FC0C19" w:rsidRDefault="00C27E38" w:rsidP="00C27E38">
      <w:pPr>
        <w:pStyle w:val="Default"/>
        <w:jc w:val="both"/>
        <w:rPr>
          <w:sz w:val="22"/>
          <w:szCs w:val="22"/>
          <w:lang w:val="en-GB"/>
        </w:rPr>
      </w:pPr>
    </w:p>
    <w:p w:rsidR="00C27E38" w:rsidRPr="00FC0C19" w:rsidRDefault="00C27E38" w:rsidP="00C27E38">
      <w:pPr>
        <w:pStyle w:val="Default"/>
        <w:jc w:val="both"/>
        <w:rPr>
          <w:sz w:val="22"/>
          <w:szCs w:val="22"/>
          <w:lang w:val="en-GB"/>
        </w:rPr>
      </w:pPr>
      <w:r w:rsidRPr="00FC0C19">
        <w:rPr>
          <w:sz w:val="22"/>
          <w:szCs w:val="22"/>
          <w:lang w:val="en-GB"/>
        </w:rPr>
        <w:t>We note that</w:t>
      </w:r>
      <w:r w:rsidR="002C03AA" w:rsidRPr="00FC0C19">
        <w:rPr>
          <w:sz w:val="22"/>
          <w:szCs w:val="22"/>
          <w:lang w:val="en-GB"/>
        </w:rPr>
        <w:t>, despite the country's efforts to prevent offences motivated by hatred, hate crimes remain a serious problem</w:t>
      </w:r>
      <w:r w:rsidRPr="00FC0C19">
        <w:rPr>
          <w:sz w:val="22"/>
          <w:szCs w:val="22"/>
          <w:lang w:val="en-GB"/>
        </w:rPr>
        <w:t>.</w:t>
      </w:r>
      <w:r w:rsidR="002C03AA" w:rsidRPr="00FC0C19">
        <w:rPr>
          <w:sz w:val="22"/>
          <w:szCs w:val="22"/>
          <w:lang w:val="en-GB"/>
        </w:rPr>
        <w:t xml:space="preserve"> We </w:t>
      </w:r>
      <w:r w:rsidR="00805CAC" w:rsidRPr="00FC0C19">
        <w:rPr>
          <w:sz w:val="22"/>
          <w:szCs w:val="22"/>
          <w:lang w:val="en-GB"/>
        </w:rPr>
        <w:t xml:space="preserve">would like to encourage the Government to </w:t>
      </w:r>
      <w:r w:rsidR="002C03AA" w:rsidRPr="00FC0C19">
        <w:rPr>
          <w:sz w:val="22"/>
          <w:szCs w:val="22"/>
          <w:lang w:val="en-GB"/>
        </w:rPr>
        <w:t xml:space="preserve">strengthen measures to eradicate all forms of social stigmatization of and discrimination and violence against persons belonging to minorities and </w:t>
      </w:r>
      <w:r w:rsidR="00805CAC" w:rsidRPr="00FC0C19">
        <w:rPr>
          <w:sz w:val="22"/>
          <w:szCs w:val="22"/>
          <w:lang w:val="en-GB"/>
        </w:rPr>
        <w:t xml:space="preserve">other </w:t>
      </w:r>
      <w:r w:rsidR="002C03AA" w:rsidRPr="00FC0C19">
        <w:rPr>
          <w:sz w:val="22"/>
          <w:szCs w:val="22"/>
          <w:lang w:val="en-GB"/>
        </w:rPr>
        <w:t>vulnerable groups.</w:t>
      </w:r>
      <w:r w:rsidRPr="00FC0C19">
        <w:rPr>
          <w:sz w:val="22"/>
          <w:szCs w:val="22"/>
          <w:lang w:val="en-GB"/>
        </w:rPr>
        <w:t xml:space="preserve"> </w:t>
      </w:r>
    </w:p>
    <w:p w:rsidR="00812E31" w:rsidRPr="00FC0C19" w:rsidRDefault="00812E31" w:rsidP="00C27E38">
      <w:pPr>
        <w:pStyle w:val="Default"/>
        <w:jc w:val="both"/>
        <w:rPr>
          <w:sz w:val="22"/>
          <w:szCs w:val="22"/>
          <w:lang w:val="en-GB"/>
        </w:rPr>
      </w:pPr>
    </w:p>
    <w:p w:rsidR="008B2E0B" w:rsidRPr="00FC0C19" w:rsidRDefault="00C27E38" w:rsidP="00C27E38">
      <w:pPr>
        <w:pStyle w:val="Default"/>
        <w:jc w:val="both"/>
        <w:rPr>
          <w:sz w:val="22"/>
          <w:szCs w:val="22"/>
          <w:lang w:val="en-GB"/>
        </w:rPr>
      </w:pPr>
      <w:r w:rsidRPr="00FC0C19">
        <w:rPr>
          <w:sz w:val="22"/>
          <w:szCs w:val="22"/>
          <w:lang w:val="en-GB"/>
        </w:rPr>
        <w:t>Thank you.</w:t>
      </w:r>
    </w:p>
    <w:p w:rsidR="002C03AA" w:rsidRPr="003A7BBE" w:rsidRDefault="0085144F" w:rsidP="003A7BBE">
      <w:pPr>
        <w:jc w:val="both"/>
        <w:rPr>
          <w:rFonts w:ascii="Arial" w:hAnsi="Arial" w:cs="Arial"/>
        </w:rPr>
      </w:pPr>
      <w:bookmarkStart w:id="0" w:name="_GoBack"/>
      <w:bookmarkEnd w:id="0"/>
      <w:r w:rsidRPr="003A7BBE">
        <w:rPr>
          <w:rFonts w:ascii="Arial" w:hAnsi="Arial" w:cs="Arial"/>
        </w:rPr>
        <w:t xml:space="preserve"> </w:t>
      </w:r>
    </w:p>
    <w:sectPr w:rsidR="002C03AA" w:rsidRPr="003A7BBE" w:rsidSect="00AE57F8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2C" w:rsidRDefault="00693C2C" w:rsidP="00C227C8">
      <w:r>
        <w:separator/>
      </w:r>
    </w:p>
  </w:endnote>
  <w:endnote w:type="continuationSeparator" w:id="0">
    <w:p w:rsidR="00693C2C" w:rsidRDefault="00693C2C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2C" w:rsidRDefault="00693C2C" w:rsidP="00C227C8">
      <w:r>
        <w:separator/>
      </w:r>
    </w:p>
  </w:footnote>
  <w:footnote w:type="continuationSeparator" w:id="0">
    <w:p w:rsidR="00693C2C" w:rsidRDefault="00693C2C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97" w:rsidRPr="00A528C8" w:rsidRDefault="006B7197" w:rsidP="006B7197">
    <w:pPr>
      <w:autoSpaceDE w:val="0"/>
      <w:autoSpaceDN w:val="0"/>
      <w:adjustRightInd w:val="0"/>
      <w:jc w:val="right"/>
      <w:rPr>
        <w:rFonts w:ascii="Arial" w:eastAsia="Times New Roman" w:hAnsi="Arial" w:cs="Arial"/>
        <w:i/>
        <w:iCs/>
        <w:u w:val="single"/>
        <w:lang w:val="en-GB" w:eastAsia="sl-SI"/>
      </w:rPr>
    </w:pPr>
    <w:r w:rsidRPr="00A528C8">
      <w:rPr>
        <w:rFonts w:ascii="Arial" w:eastAsia="Times New Roman" w:hAnsi="Arial" w:cs="Arial"/>
        <w:i/>
        <w:iCs/>
        <w:sz w:val="20"/>
        <w:u w:val="single"/>
        <w:lang w:val="en-GB" w:eastAsia="sl-SI"/>
      </w:rPr>
      <w:t>Check against delivery</w:t>
    </w:r>
  </w:p>
  <w:p w:rsidR="00693C2C" w:rsidRDefault="00693C2C">
    <w:pPr>
      <w:pStyle w:val="Header"/>
    </w:pPr>
  </w:p>
  <w:p w:rsidR="00693C2C" w:rsidRDefault="00693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82B"/>
    <w:multiLevelType w:val="hybridMultilevel"/>
    <w:tmpl w:val="6608AB18"/>
    <w:lvl w:ilvl="0" w:tplc="B0BE0E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85CD0"/>
    <w:multiLevelType w:val="hybridMultilevel"/>
    <w:tmpl w:val="BAC2232E"/>
    <w:lvl w:ilvl="0" w:tplc="60C03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E1DE9"/>
    <w:multiLevelType w:val="hybridMultilevel"/>
    <w:tmpl w:val="6AFCAFD2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13"/>
  </w:num>
  <w:num w:numId="11">
    <w:abstractNumId w:val="16"/>
  </w:num>
  <w:num w:numId="12">
    <w:abstractNumId w:val="4"/>
  </w:num>
  <w:num w:numId="13">
    <w:abstractNumId w:val="7"/>
  </w:num>
  <w:num w:numId="14">
    <w:abstractNumId w:val="1"/>
  </w:num>
  <w:num w:numId="15">
    <w:abstractNumId w:val="2"/>
  </w:num>
  <w:num w:numId="16">
    <w:abstractNumId w:val="19"/>
  </w:num>
  <w:num w:numId="17">
    <w:abstractNumId w:val="12"/>
  </w:num>
  <w:num w:numId="18">
    <w:abstractNumId w:val="6"/>
  </w:num>
  <w:num w:numId="19">
    <w:abstractNumId w:val="0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07239"/>
    <w:rsid w:val="00021212"/>
    <w:rsid w:val="000449EB"/>
    <w:rsid w:val="00052904"/>
    <w:rsid w:val="000B60CD"/>
    <w:rsid w:val="000B6C41"/>
    <w:rsid w:val="000C2D7E"/>
    <w:rsid w:val="001345DF"/>
    <w:rsid w:val="0017354B"/>
    <w:rsid w:val="001901EB"/>
    <w:rsid w:val="00196361"/>
    <w:rsid w:val="001C768B"/>
    <w:rsid w:val="001E5F01"/>
    <w:rsid w:val="001F1512"/>
    <w:rsid w:val="0022308A"/>
    <w:rsid w:val="00243395"/>
    <w:rsid w:val="0024437B"/>
    <w:rsid w:val="00251B3F"/>
    <w:rsid w:val="002C03AA"/>
    <w:rsid w:val="002C42BC"/>
    <w:rsid w:val="002C5098"/>
    <w:rsid w:val="002E145B"/>
    <w:rsid w:val="002E2BD5"/>
    <w:rsid w:val="00311BCB"/>
    <w:rsid w:val="003332F3"/>
    <w:rsid w:val="003340D5"/>
    <w:rsid w:val="00342113"/>
    <w:rsid w:val="00343E8A"/>
    <w:rsid w:val="00356756"/>
    <w:rsid w:val="003A7BBE"/>
    <w:rsid w:val="003B6DA8"/>
    <w:rsid w:val="003D163A"/>
    <w:rsid w:val="003D5896"/>
    <w:rsid w:val="004731AE"/>
    <w:rsid w:val="004E17EA"/>
    <w:rsid w:val="004E4EA7"/>
    <w:rsid w:val="004F50F6"/>
    <w:rsid w:val="0051007B"/>
    <w:rsid w:val="00517765"/>
    <w:rsid w:val="00525CEE"/>
    <w:rsid w:val="00542830"/>
    <w:rsid w:val="00562752"/>
    <w:rsid w:val="00564139"/>
    <w:rsid w:val="005B71F0"/>
    <w:rsid w:val="005D0C87"/>
    <w:rsid w:val="005D3CD8"/>
    <w:rsid w:val="005E619C"/>
    <w:rsid w:val="005F619F"/>
    <w:rsid w:val="00616D7A"/>
    <w:rsid w:val="00651187"/>
    <w:rsid w:val="00675FFB"/>
    <w:rsid w:val="006773BE"/>
    <w:rsid w:val="006863AE"/>
    <w:rsid w:val="00693C2C"/>
    <w:rsid w:val="006B7197"/>
    <w:rsid w:val="006C3FA8"/>
    <w:rsid w:val="006D510A"/>
    <w:rsid w:val="00714A1C"/>
    <w:rsid w:val="00763726"/>
    <w:rsid w:val="00790482"/>
    <w:rsid w:val="0079660E"/>
    <w:rsid w:val="007B1386"/>
    <w:rsid w:val="007B4B8F"/>
    <w:rsid w:val="007D2613"/>
    <w:rsid w:val="007E587B"/>
    <w:rsid w:val="00805CAC"/>
    <w:rsid w:val="00812E31"/>
    <w:rsid w:val="00841332"/>
    <w:rsid w:val="0085144F"/>
    <w:rsid w:val="008B1116"/>
    <w:rsid w:val="008B2E0B"/>
    <w:rsid w:val="008C1405"/>
    <w:rsid w:val="009317D6"/>
    <w:rsid w:val="009749F0"/>
    <w:rsid w:val="00987EEE"/>
    <w:rsid w:val="00994C12"/>
    <w:rsid w:val="009A6CE9"/>
    <w:rsid w:val="009A714E"/>
    <w:rsid w:val="00A376C7"/>
    <w:rsid w:val="00A765F6"/>
    <w:rsid w:val="00AB1713"/>
    <w:rsid w:val="00AD419C"/>
    <w:rsid w:val="00AE57F8"/>
    <w:rsid w:val="00AE65BB"/>
    <w:rsid w:val="00AF0693"/>
    <w:rsid w:val="00B51B7A"/>
    <w:rsid w:val="00B75B9E"/>
    <w:rsid w:val="00B8698C"/>
    <w:rsid w:val="00BB64FF"/>
    <w:rsid w:val="00BD21D6"/>
    <w:rsid w:val="00C02849"/>
    <w:rsid w:val="00C1382D"/>
    <w:rsid w:val="00C20A27"/>
    <w:rsid w:val="00C227C8"/>
    <w:rsid w:val="00C27E38"/>
    <w:rsid w:val="00CC3B7B"/>
    <w:rsid w:val="00CD0513"/>
    <w:rsid w:val="00D12E89"/>
    <w:rsid w:val="00D325B1"/>
    <w:rsid w:val="00D66A3C"/>
    <w:rsid w:val="00D76DB9"/>
    <w:rsid w:val="00DB6F88"/>
    <w:rsid w:val="00DF6140"/>
    <w:rsid w:val="00E0044B"/>
    <w:rsid w:val="00E655A1"/>
    <w:rsid w:val="00E75C1B"/>
    <w:rsid w:val="00E82D76"/>
    <w:rsid w:val="00EC4523"/>
    <w:rsid w:val="00ED59C7"/>
    <w:rsid w:val="00EE3F85"/>
    <w:rsid w:val="00F109A6"/>
    <w:rsid w:val="00F32143"/>
    <w:rsid w:val="00F56BEE"/>
    <w:rsid w:val="00F62866"/>
    <w:rsid w:val="00F66DD4"/>
    <w:rsid w:val="00F86FB1"/>
    <w:rsid w:val="00FA5E2B"/>
    <w:rsid w:val="00FA7F7E"/>
    <w:rsid w:val="00FC0C19"/>
    <w:rsid w:val="00FC758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8B2E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8B2E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B43E0-4CF6-4D92-9E7B-50DB90D180CC}"/>
</file>

<file path=customXml/itemProps2.xml><?xml version="1.0" encoding="utf-8"?>
<ds:datastoreItem xmlns:ds="http://schemas.openxmlformats.org/officeDocument/2006/customXml" ds:itemID="{BD3DC5C3-431C-47F5-BFAD-2DA56D21A5D1}"/>
</file>

<file path=customXml/itemProps3.xml><?xml version="1.0" encoding="utf-8"?>
<ds:datastoreItem xmlns:ds="http://schemas.openxmlformats.org/officeDocument/2006/customXml" ds:itemID="{8E64556A-6CC3-4A13-85D0-5AB949ED02E2}"/>
</file>

<file path=customXml/itemProps4.xml><?xml version="1.0" encoding="utf-8"?>
<ds:datastoreItem xmlns:ds="http://schemas.openxmlformats.org/officeDocument/2006/customXml" ds:itemID="{543930A0-E689-4A7B-8D3B-00331E800836}"/>
</file>

<file path=docProps/app.xml><?xml version="1.0" encoding="utf-8"?>
<Properties xmlns="http://schemas.openxmlformats.org/officeDocument/2006/extended-properties" xmlns:vt="http://schemas.openxmlformats.org/officeDocument/2006/docPropsVTypes">
  <Template>C39B0542</Template>
  <TotalTime>1</TotalTime>
  <Pages>1</Pages>
  <Words>221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A1191</dc:creator>
  <cp:lastModifiedBy>A1191</cp:lastModifiedBy>
  <cp:revision>2</cp:revision>
  <cp:lastPrinted>2018-01-08T14:28:00Z</cp:lastPrinted>
  <dcterms:created xsi:type="dcterms:W3CDTF">2018-01-24T12:38:00Z</dcterms:created>
  <dcterms:modified xsi:type="dcterms:W3CDTF">2018-01-24T12:38:00Z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