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6E" w:rsidRPr="00B61CC6" w:rsidRDefault="00F8496E" w:rsidP="00F8496E">
      <w:pPr>
        <w:framePr w:w="3969" w:wrap="around" w:vAnchor="page" w:hAnchor="page" w:x="1191" w:y="511"/>
        <w:tabs>
          <w:tab w:val="left" w:pos="142"/>
        </w:tabs>
        <w:rPr>
          <w:rFonts w:ascii="OrigGarmnd BT" w:hAnsi="OrigGarmnd BT"/>
        </w:rPr>
      </w:pPr>
      <w:r w:rsidRPr="00B61CC6">
        <w:rPr>
          <w:rFonts w:ascii="OrigGarmnd BT" w:hAnsi="OrigGarmnd BT"/>
          <w:noProof/>
          <w:lang w:eastAsia="sv-SE"/>
        </w:rPr>
        <w:drawing>
          <wp:inline distT="0" distB="0" distL="0" distR="0" wp14:anchorId="0BEB89C8" wp14:editId="66116DFC">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F8496E" w:rsidRPr="00B61CC6" w:rsidTr="004610BE">
        <w:tc>
          <w:tcPr>
            <w:tcW w:w="3380" w:type="dxa"/>
          </w:tcPr>
          <w:p w:rsidR="00F8496E" w:rsidRPr="00B61CC6" w:rsidRDefault="00F8496E" w:rsidP="004610BE">
            <w:pPr>
              <w:pStyle w:val="Brdtexthuvud"/>
              <w:framePr w:w="0" w:hRule="auto" w:hSpace="0" w:wrap="auto" w:vAnchor="margin" w:hAnchor="text" w:xAlign="left" w:yAlign="inline"/>
              <w:rPr>
                <w:rFonts w:ascii="OrigGarmnd BT" w:hAnsi="OrigGarmnd BT"/>
              </w:rPr>
            </w:pPr>
            <w:bookmarkStart w:id="0" w:name="UDkoncept"/>
            <w:bookmarkEnd w:id="0"/>
          </w:p>
        </w:tc>
        <w:tc>
          <w:tcPr>
            <w:tcW w:w="1893" w:type="dxa"/>
          </w:tcPr>
          <w:p w:rsidR="00F8496E" w:rsidRPr="00B61CC6" w:rsidRDefault="00F8496E" w:rsidP="004610BE">
            <w:pPr>
              <w:pStyle w:val="Brdtexthuvud"/>
              <w:framePr w:w="0" w:hRule="auto" w:hSpace="0" w:wrap="auto" w:vAnchor="margin" w:hAnchor="text" w:xAlign="left" w:yAlign="inline"/>
              <w:rPr>
                <w:rFonts w:ascii="OrigGarmnd BT" w:hAnsi="OrigGarmnd BT"/>
              </w:rPr>
            </w:pPr>
            <w:bookmarkStart w:id="1" w:name="UDsidan"/>
            <w:bookmarkEnd w:id="1"/>
          </w:p>
        </w:tc>
      </w:tr>
      <w:tr w:rsidR="00F8496E" w:rsidRPr="00B61CC6" w:rsidTr="004610BE">
        <w:tc>
          <w:tcPr>
            <w:tcW w:w="3380" w:type="dxa"/>
          </w:tcPr>
          <w:p w:rsidR="00F8496E" w:rsidRPr="00B61CC6" w:rsidRDefault="00F8496E" w:rsidP="004610BE">
            <w:pPr>
              <w:pStyle w:val="Brdtexthuvud"/>
              <w:framePr w:w="0" w:hRule="auto" w:hSpace="0" w:wrap="auto" w:vAnchor="margin" w:hAnchor="text" w:xAlign="left" w:yAlign="inline"/>
              <w:rPr>
                <w:rFonts w:ascii="OrigGarmnd BT" w:hAnsi="OrigGarmnd BT"/>
              </w:rPr>
            </w:pPr>
            <w:bookmarkStart w:id="2" w:name="UDdokname"/>
            <w:bookmarkEnd w:id="2"/>
          </w:p>
        </w:tc>
        <w:tc>
          <w:tcPr>
            <w:tcW w:w="1893" w:type="dxa"/>
          </w:tcPr>
          <w:p w:rsidR="00F8496E" w:rsidRPr="00B61CC6" w:rsidRDefault="00F8496E" w:rsidP="004610BE">
            <w:pPr>
              <w:pStyle w:val="Brdtexthuvud"/>
              <w:framePr w:w="0" w:hRule="auto" w:hSpace="0" w:wrap="auto" w:vAnchor="margin" w:hAnchor="text" w:xAlign="left" w:yAlign="inline"/>
              <w:rPr>
                <w:rFonts w:ascii="OrigGarmnd BT" w:hAnsi="OrigGarmnd BT"/>
              </w:rPr>
            </w:pPr>
            <w:bookmarkStart w:id="3" w:name="UDnr"/>
            <w:bookmarkEnd w:id="3"/>
          </w:p>
        </w:tc>
      </w:tr>
      <w:tr w:rsidR="00F8496E" w:rsidRPr="00020005" w:rsidTr="004610BE">
        <w:tc>
          <w:tcPr>
            <w:tcW w:w="3380" w:type="dxa"/>
          </w:tcPr>
          <w:p w:rsidR="00F8496E" w:rsidRPr="00B61CC6" w:rsidRDefault="00F8496E" w:rsidP="004610BE">
            <w:pPr>
              <w:pStyle w:val="BodyText"/>
              <w:rPr>
                <w:rFonts w:ascii="OrigGarmnd BT" w:hAnsi="OrigGarmnd BT"/>
                <w:b/>
              </w:rPr>
            </w:pPr>
          </w:p>
          <w:p w:rsidR="00F8496E" w:rsidRPr="00B61CC6" w:rsidRDefault="00F8496E" w:rsidP="004610BE">
            <w:pPr>
              <w:pStyle w:val="BodyText"/>
              <w:rPr>
                <w:rFonts w:ascii="OrigGarmnd BT" w:hAnsi="OrigGarmnd BT"/>
                <w:b/>
              </w:rPr>
            </w:pPr>
          </w:p>
          <w:p w:rsidR="00F8496E" w:rsidRPr="00B61CC6" w:rsidRDefault="00F8496E" w:rsidP="004610BE">
            <w:pPr>
              <w:pStyle w:val="BodyText"/>
              <w:rPr>
                <w:rFonts w:ascii="OrigGarmnd BT" w:hAnsi="OrigGarmnd BT"/>
                <w:b/>
              </w:rPr>
            </w:pPr>
          </w:p>
          <w:p w:rsidR="00F8496E" w:rsidRPr="00B61CC6" w:rsidRDefault="00F8496E" w:rsidP="004610BE">
            <w:pPr>
              <w:pStyle w:val="BodyText"/>
              <w:rPr>
                <w:rFonts w:ascii="OrigGarmnd BT" w:hAnsi="OrigGarmnd BT"/>
                <w:b/>
              </w:rPr>
            </w:pPr>
            <w:r w:rsidRPr="00B61CC6">
              <w:rPr>
                <w:rFonts w:ascii="OrigGarmnd BT" w:hAnsi="OrigGarmnd BT"/>
                <w:b/>
              </w:rPr>
              <w:t>UN Human Rights Council</w:t>
            </w:r>
          </w:p>
          <w:p w:rsidR="00F8496E" w:rsidRPr="00B61CC6" w:rsidRDefault="00F8496E" w:rsidP="004610BE">
            <w:pPr>
              <w:pStyle w:val="BodyText"/>
              <w:rPr>
                <w:rFonts w:ascii="OrigGarmnd BT" w:hAnsi="OrigGarmnd BT"/>
                <w:b/>
                <w:sz w:val="32"/>
                <w:szCs w:val="32"/>
              </w:rPr>
            </w:pPr>
          </w:p>
          <w:p w:rsidR="00F8496E" w:rsidRPr="00B61CC6" w:rsidRDefault="00F8496E" w:rsidP="004610BE">
            <w:pPr>
              <w:pStyle w:val="BodyText"/>
              <w:rPr>
                <w:rFonts w:ascii="OrigGarmnd BT" w:hAnsi="OrigGarmnd BT"/>
                <w:b/>
                <w:sz w:val="32"/>
                <w:szCs w:val="32"/>
              </w:rPr>
            </w:pPr>
            <w:r w:rsidRPr="00B61CC6">
              <w:rPr>
                <w:rFonts w:ascii="OrigGarmnd BT" w:hAnsi="OrigGarmnd BT"/>
                <w:b/>
                <w:sz w:val="32"/>
                <w:szCs w:val="32"/>
              </w:rPr>
              <w:t xml:space="preserve">UPR </w:t>
            </w:r>
            <w:r>
              <w:rPr>
                <w:rFonts w:ascii="OrigGarmnd BT" w:hAnsi="OrigGarmnd BT"/>
                <w:b/>
                <w:sz w:val="32"/>
                <w:szCs w:val="32"/>
              </w:rPr>
              <w:t>29th</w:t>
            </w:r>
            <w:r w:rsidRPr="00B61CC6">
              <w:rPr>
                <w:rFonts w:ascii="OrigGarmnd BT" w:hAnsi="OrigGarmnd BT"/>
                <w:b/>
                <w:sz w:val="32"/>
                <w:szCs w:val="32"/>
              </w:rPr>
              <w:t xml:space="preserve"> session</w:t>
            </w:r>
          </w:p>
          <w:p w:rsidR="00F8496E" w:rsidRPr="00B61CC6" w:rsidRDefault="00F8496E" w:rsidP="004610BE">
            <w:pPr>
              <w:pStyle w:val="Brdtexthuvud"/>
              <w:framePr w:w="0" w:hRule="auto" w:hSpace="0" w:wrap="auto" w:vAnchor="margin" w:hAnchor="text" w:xAlign="left" w:yAlign="inline"/>
              <w:rPr>
                <w:rFonts w:ascii="OrigGarmnd BT" w:hAnsi="OrigGarmnd BT"/>
              </w:rPr>
            </w:pPr>
          </w:p>
        </w:tc>
        <w:tc>
          <w:tcPr>
            <w:tcW w:w="1893" w:type="dxa"/>
          </w:tcPr>
          <w:p w:rsidR="00F8496E" w:rsidRPr="00B61CC6" w:rsidRDefault="00F8496E" w:rsidP="004610BE">
            <w:pPr>
              <w:pStyle w:val="Brdtexthuvud"/>
              <w:framePr w:w="0" w:hRule="auto" w:hSpace="0" w:wrap="auto" w:vAnchor="margin" w:hAnchor="text" w:xAlign="left" w:yAlign="inline"/>
              <w:rPr>
                <w:rFonts w:ascii="OrigGarmnd BT" w:hAnsi="OrigGarmnd BT"/>
              </w:rPr>
            </w:pPr>
          </w:p>
        </w:tc>
      </w:tr>
      <w:tr w:rsidR="00F8496E" w:rsidRPr="00020005" w:rsidTr="004610BE">
        <w:tc>
          <w:tcPr>
            <w:tcW w:w="3380" w:type="dxa"/>
          </w:tcPr>
          <w:p w:rsidR="00F8496E" w:rsidRPr="00B61CC6" w:rsidRDefault="00F8496E" w:rsidP="004610BE">
            <w:pPr>
              <w:pStyle w:val="Brdtexthuvud"/>
              <w:framePr w:w="0" w:hRule="auto" w:hSpace="0" w:wrap="auto" w:vAnchor="margin" w:hAnchor="text" w:xAlign="left" w:yAlign="inline"/>
              <w:rPr>
                <w:rFonts w:ascii="OrigGarmnd BT" w:hAnsi="OrigGarmnd BT"/>
              </w:rPr>
            </w:pPr>
          </w:p>
        </w:tc>
        <w:tc>
          <w:tcPr>
            <w:tcW w:w="1893" w:type="dxa"/>
          </w:tcPr>
          <w:p w:rsidR="00F8496E" w:rsidRPr="00B61CC6" w:rsidRDefault="00F8496E" w:rsidP="004610BE">
            <w:pPr>
              <w:pStyle w:val="Brdtexthuvud"/>
              <w:framePr w:w="0" w:hRule="auto" w:hSpace="0" w:wrap="auto" w:vAnchor="margin" w:hAnchor="text" w:xAlign="left" w:yAlign="inline"/>
              <w:rPr>
                <w:rFonts w:ascii="OrigGarmnd BT" w:hAnsi="OrigGarmnd BT"/>
              </w:rPr>
            </w:pPr>
            <w:bookmarkStart w:id="4" w:name="UDdnr"/>
            <w:bookmarkEnd w:id="4"/>
          </w:p>
        </w:tc>
      </w:tr>
    </w:tbl>
    <w:p w:rsidR="00F8496E" w:rsidRPr="00B61CC6" w:rsidRDefault="00F8496E" w:rsidP="00F8496E">
      <w:pPr>
        <w:pStyle w:val="BodyText"/>
        <w:spacing w:line="120" w:lineRule="exact"/>
        <w:ind w:firstLine="2127"/>
        <w:rPr>
          <w:rFonts w:ascii="OrigGarmnd BT" w:hAnsi="OrigGarmnd BT"/>
        </w:rPr>
      </w:pPr>
    </w:p>
    <w:tbl>
      <w:tblPr>
        <w:tblW w:w="0" w:type="auto"/>
        <w:tblLayout w:type="fixed"/>
        <w:tblCellMar>
          <w:left w:w="0" w:type="dxa"/>
          <w:right w:w="0" w:type="dxa"/>
        </w:tblCellMar>
        <w:tblLook w:val="0000" w:firstRow="0" w:lastRow="0" w:firstColumn="0" w:lastColumn="0" w:noHBand="0" w:noVBand="0"/>
      </w:tblPr>
      <w:tblGrid>
        <w:gridCol w:w="4908"/>
      </w:tblGrid>
      <w:tr w:rsidR="00F8496E" w:rsidRPr="00020005" w:rsidTr="004610BE">
        <w:tc>
          <w:tcPr>
            <w:tcW w:w="4908" w:type="dxa"/>
          </w:tcPr>
          <w:p w:rsidR="00F8496E" w:rsidRPr="00B61CC6" w:rsidRDefault="00F8496E" w:rsidP="004610BE">
            <w:pPr>
              <w:pStyle w:val="BodyText"/>
              <w:framePr w:wrap="notBeside" w:vAnchor="page" w:hAnchor="page" w:x="1441" w:y="2382"/>
              <w:rPr>
                <w:rFonts w:ascii="OrigGarmnd BT" w:hAnsi="OrigGarmnd BT"/>
              </w:rPr>
            </w:pPr>
            <w:bookmarkStart w:id="5" w:name="UDmottagare"/>
            <w:bookmarkStart w:id="6" w:name="UDdepartement"/>
            <w:bookmarkEnd w:id="5"/>
            <w:bookmarkEnd w:id="6"/>
          </w:p>
        </w:tc>
      </w:tr>
    </w:tbl>
    <w:p w:rsidR="00F8496E" w:rsidRPr="00B61CC6" w:rsidRDefault="00F8496E" w:rsidP="00F8496E">
      <w:pPr>
        <w:rPr>
          <w:rFonts w:ascii="OrigGarmnd BT" w:hAnsi="OrigGarmnd BT"/>
          <w:b/>
          <w:sz w:val="28"/>
          <w:szCs w:val="28"/>
          <w:lang w:val="en-GB"/>
        </w:rPr>
      </w:pPr>
      <w:bookmarkStart w:id="7" w:name="UDfaxmottagare"/>
      <w:bookmarkStart w:id="8" w:name="UDrubrik"/>
      <w:bookmarkStart w:id="9" w:name="UDtext"/>
      <w:bookmarkStart w:id="10" w:name="UDArendemening"/>
      <w:bookmarkEnd w:id="7"/>
      <w:bookmarkEnd w:id="8"/>
      <w:bookmarkEnd w:id="9"/>
      <w:bookmarkEnd w:id="10"/>
    </w:p>
    <w:p w:rsidR="00F8496E" w:rsidRPr="00B61CC6" w:rsidRDefault="00F8496E" w:rsidP="00F8496E">
      <w:pPr>
        <w:tabs>
          <w:tab w:val="left" w:pos="8364"/>
        </w:tabs>
        <w:rPr>
          <w:rFonts w:ascii="OrigGarmnd BT" w:hAnsi="OrigGarmnd BT"/>
          <w:b/>
          <w:sz w:val="28"/>
          <w:szCs w:val="28"/>
          <w:lang w:val="en-GB"/>
        </w:rPr>
      </w:pPr>
    </w:p>
    <w:p w:rsidR="00F8496E" w:rsidRPr="004F054F" w:rsidRDefault="00F8496E" w:rsidP="00F8496E">
      <w:pPr>
        <w:tabs>
          <w:tab w:val="left" w:pos="8364"/>
        </w:tabs>
        <w:rPr>
          <w:rFonts w:ascii="OrigGarmnd BT" w:hAnsi="OrigGarmnd BT"/>
          <w:b/>
          <w:sz w:val="28"/>
          <w:szCs w:val="28"/>
          <w:lang w:val="en-GB"/>
        </w:rPr>
      </w:pPr>
      <w:r w:rsidRPr="00B61CC6">
        <w:rPr>
          <w:rFonts w:ascii="OrigGarmnd BT" w:hAnsi="OrigGarmnd BT"/>
          <w:b/>
          <w:sz w:val="28"/>
          <w:szCs w:val="28"/>
          <w:lang w:val="en-GB"/>
        </w:rPr>
        <w:t xml:space="preserve">Statement by Sweden in the interactive dialogue </w:t>
      </w:r>
      <w:r w:rsidRPr="007C198C">
        <w:rPr>
          <w:rFonts w:ascii="OrigGarmnd BT" w:hAnsi="OrigGarmnd BT"/>
          <w:b/>
          <w:sz w:val="28"/>
          <w:szCs w:val="28"/>
          <w:lang w:val="en-GB"/>
        </w:rPr>
        <w:t xml:space="preserve">on </w:t>
      </w:r>
      <w:r>
        <w:rPr>
          <w:rFonts w:ascii="OrigGarmnd BT" w:hAnsi="OrigGarmnd BT"/>
          <w:b/>
          <w:sz w:val="28"/>
          <w:szCs w:val="28"/>
          <w:u w:val="single"/>
          <w:lang w:val="en-GB"/>
        </w:rPr>
        <w:t>Israel</w:t>
      </w:r>
    </w:p>
    <w:p w:rsidR="00F8496E" w:rsidRPr="006F750F" w:rsidRDefault="00F8496E" w:rsidP="00F8496E">
      <w:pPr>
        <w:rPr>
          <w:rFonts w:ascii="OrigGarmnd BT" w:hAnsi="OrigGarmnd BT"/>
          <w:i/>
          <w:lang w:val="en-GB"/>
        </w:rPr>
      </w:pPr>
      <w:r w:rsidRPr="006F750F">
        <w:rPr>
          <w:rFonts w:ascii="OrigGarmnd BT" w:hAnsi="OrigGarmnd BT"/>
          <w:i/>
          <w:lang w:val="en-GB"/>
        </w:rPr>
        <w:t xml:space="preserve">Delivered by </w:t>
      </w:r>
      <w:r w:rsidR="00020005">
        <w:rPr>
          <w:rFonts w:ascii="OrigGarmnd BT" w:hAnsi="OrigGarmnd BT"/>
          <w:i/>
          <w:lang w:val="en-GB"/>
        </w:rPr>
        <w:t>Minister-</w:t>
      </w:r>
      <w:proofErr w:type="spellStart"/>
      <w:r w:rsidR="00020005">
        <w:rPr>
          <w:rFonts w:ascii="OrigGarmnd BT" w:hAnsi="OrigGarmnd BT"/>
          <w:i/>
          <w:lang w:val="en-GB"/>
        </w:rPr>
        <w:t>Councellor</w:t>
      </w:r>
      <w:proofErr w:type="spellEnd"/>
      <w:r w:rsidR="00020005">
        <w:rPr>
          <w:rFonts w:ascii="OrigGarmnd BT" w:hAnsi="OrigGarmnd BT"/>
          <w:i/>
          <w:lang w:val="en-GB"/>
        </w:rPr>
        <w:t xml:space="preserve"> Karin Bolin</w:t>
      </w:r>
    </w:p>
    <w:p w:rsidR="00F8496E" w:rsidRPr="004F054F" w:rsidRDefault="00F8496E" w:rsidP="00F8496E">
      <w:pPr>
        <w:rPr>
          <w:rFonts w:ascii="OrigGarmnd BT" w:hAnsi="OrigGarmnd BT"/>
          <w:i/>
          <w:lang w:val="en-GB"/>
        </w:rPr>
      </w:pPr>
      <w:r w:rsidRPr="006F750F">
        <w:rPr>
          <w:rFonts w:ascii="OrigGarmnd BT" w:hAnsi="OrigGarmnd BT"/>
          <w:i/>
          <w:lang w:val="en-GB"/>
        </w:rPr>
        <w:t xml:space="preserve">Geneva, </w:t>
      </w:r>
      <w:r>
        <w:rPr>
          <w:rFonts w:ascii="OrigGarmnd BT" w:hAnsi="OrigGarmnd BT"/>
          <w:i/>
          <w:lang w:val="en-GB"/>
        </w:rPr>
        <w:t>2</w:t>
      </w:r>
      <w:r w:rsidR="00020005">
        <w:rPr>
          <w:rFonts w:ascii="OrigGarmnd BT" w:hAnsi="OrigGarmnd BT"/>
          <w:i/>
          <w:lang w:val="en-GB"/>
        </w:rPr>
        <w:t>3 January 2018 (speaking time 1.25</w:t>
      </w:r>
      <w:r w:rsidRPr="006F750F">
        <w:rPr>
          <w:rFonts w:ascii="OrigGarmnd BT" w:hAnsi="OrigGarmnd BT"/>
          <w:i/>
          <w:lang w:val="en-GB"/>
        </w:rPr>
        <w:t>)</w:t>
      </w:r>
    </w:p>
    <w:p w:rsidR="00F8496E" w:rsidRDefault="00F8496E" w:rsidP="00F8496E">
      <w:pPr>
        <w:pStyle w:val="Brdtext1"/>
        <w:rPr>
          <w:szCs w:val="24"/>
          <w:lang w:val="en-GB"/>
        </w:rPr>
      </w:pPr>
    </w:p>
    <w:p w:rsidR="00F8496E" w:rsidRPr="00E55B61" w:rsidRDefault="00F8496E" w:rsidP="00F8496E">
      <w:pPr>
        <w:pStyle w:val="Brdtext1"/>
        <w:rPr>
          <w:szCs w:val="24"/>
          <w:lang w:val="en-GB"/>
        </w:rPr>
      </w:pPr>
      <w:r w:rsidRPr="006A4ADE">
        <w:rPr>
          <w:szCs w:val="24"/>
          <w:lang w:val="en-GB"/>
        </w:rPr>
        <w:t>M</w:t>
      </w:r>
      <w:r w:rsidRPr="00E55B61">
        <w:rPr>
          <w:szCs w:val="24"/>
          <w:lang w:val="en-GB"/>
        </w:rPr>
        <w:t>r</w:t>
      </w:r>
      <w:r>
        <w:rPr>
          <w:szCs w:val="24"/>
          <w:lang w:val="en-GB"/>
        </w:rPr>
        <w:t>.</w:t>
      </w:r>
      <w:r w:rsidRPr="00E55B61">
        <w:rPr>
          <w:szCs w:val="24"/>
          <w:lang w:val="en-GB"/>
        </w:rPr>
        <w:t xml:space="preserve"> President,</w:t>
      </w:r>
    </w:p>
    <w:p w:rsidR="00F8496E" w:rsidRPr="00E55B61" w:rsidRDefault="00F8496E" w:rsidP="00F8496E">
      <w:pPr>
        <w:pStyle w:val="Brdtext1"/>
        <w:rPr>
          <w:szCs w:val="24"/>
          <w:lang w:val="en-GB"/>
        </w:rPr>
      </w:pPr>
    </w:p>
    <w:p w:rsidR="00F8496E" w:rsidRDefault="00F8496E" w:rsidP="00F8496E">
      <w:pPr>
        <w:pStyle w:val="Brdtext1"/>
        <w:rPr>
          <w:szCs w:val="24"/>
          <w:lang w:val="en-GB"/>
        </w:rPr>
      </w:pPr>
      <w:r w:rsidRPr="00B85FDD">
        <w:rPr>
          <w:szCs w:val="24"/>
          <w:lang w:val="en-GB"/>
        </w:rPr>
        <w:t xml:space="preserve">Sweden wishes to welcome the delegation of </w:t>
      </w:r>
      <w:r w:rsidR="00020005">
        <w:rPr>
          <w:szCs w:val="24"/>
          <w:lang w:val="en-GB"/>
        </w:rPr>
        <w:t xml:space="preserve">Israel and extends its thanks for the report and </w:t>
      </w:r>
      <w:r>
        <w:rPr>
          <w:szCs w:val="24"/>
          <w:lang w:val="en-GB"/>
        </w:rPr>
        <w:t xml:space="preserve">presentation. Sweden acknowledges the continued work of the Government of Israel to fulfil its obligations with regard to human rights and encourages further efforts. </w:t>
      </w:r>
    </w:p>
    <w:p w:rsidR="00F8496E" w:rsidRDefault="00F8496E" w:rsidP="00F8496E">
      <w:pPr>
        <w:pStyle w:val="Brdtext1"/>
        <w:rPr>
          <w:szCs w:val="24"/>
          <w:lang w:val="en-GB"/>
        </w:rPr>
      </w:pPr>
    </w:p>
    <w:p w:rsidR="000B5217" w:rsidRDefault="00F8496E" w:rsidP="00020005">
      <w:pPr>
        <w:pStyle w:val="Brdtext1"/>
        <w:rPr>
          <w:szCs w:val="24"/>
          <w:lang w:val="en-GB"/>
        </w:rPr>
      </w:pPr>
      <w:r w:rsidRPr="00BF17DD">
        <w:rPr>
          <w:szCs w:val="24"/>
          <w:lang w:val="en-GB"/>
        </w:rPr>
        <w:t xml:space="preserve">Sweden recommends the Government of </w:t>
      </w:r>
      <w:r>
        <w:rPr>
          <w:szCs w:val="24"/>
          <w:lang w:val="en-GB"/>
        </w:rPr>
        <w:t>Israel to:</w:t>
      </w:r>
    </w:p>
    <w:p w:rsidR="00020005" w:rsidRPr="00020005" w:rsidRDefault="00020005" w:rsidP="00020005">
      <w:pPr>
        <w:pStyle w:val="Brdtext1"/>
        <w:rPr>
          <w:szCs w:val="24"/>
          <w:lang w:val="en-GB"/>
        </w:rPr>
      </w:pPr>
    </w:p>
    <w:p w:rsidR="00F8496E" w:rsidRPr="00F8496E" w:rsidRDefault="00020005" w:rsidP="00F8496E">
      <w:pPr>
        <w:pStyle w:val="RKnormal"/>
        <w:numPr>
          <w:ilvl w:val="0"/>
          <w:numId w:val="2"/>
        </w:numPr>
        <w:spacing w:line="240" w:lineRule="auto"/>
        <w:textAlignment w:val="auto"/>
        <w:rPr>
          <w:b/>
          <w:szCs w:val="24"/>
          <w:lang w:val="en-US"/>
        </w:rPr>
      </w:pPr>
      <w:r>
        <w:rPr>
          <w:b/>
          <w:szCs w:val="24"/>
          <w:lang w:val="en-GB"/>
        </w:rPr>
        <w:t>E</w:t>
      </w:r>
      <w:proofErr w:type="spellStart"/>
      <w:r w:rsidR="00F8496E" w:rsidRPr="00F8496E">
        <w:rPr>
          <w:b/>
          <w:szCs w:val="24"/>
          <w:lang w:val="en-US"/>
        </w:rPr>
        <w:t>nsure</w:t>
      </w:r>
      <w:proofErr w:type="spellEnd"/>
      <w:r w:rsidR="00F8496E" w:rsidRPr="00F8496E">
        <w:rPr>
          <w:b/>
          <w:szCs w:val="24"/>
          <w:lang w:val="en-US"/>
        </w:rPr>
        <w:t xml:space="preserve"> that no </w:t>
      </w:r>
      <w:r w:rsidR="00F8496E" w:rsidRPr="00F8496E">
        <w:rPr>
          <w:b/>
          <w:bCs/>
          <w:lang w:val="en-US"/>
        </w:rPr>
        <w:t>forcible transfer of population is conducted in Area C and to t</w:t>
      </w:r>
      <w:r w:rsidR="00F8496E" w:rsidRPr="00F8496E">
        <w:rPr>
          <w:b/>
          <w:szCs w:val="24"/>
          <w:lang w:val="en-US"/>
        </w:rPr>
        <w:t xml:space="preserve">ake proactive measures to </w:t>
      </w:r>
      <w:r w:rsidR="00F8496E" w:rsidRPr="00F8496E">
        <w:rPr>
          <w:b/>
          <w:lang w:val="en-US"/>
        </w:rPr>
        <w:t>increase access to clean water, electricity, education and health services for Palestinians in Area C.</w:t>
      </w:r>
    </w:p>
    <w:p w:rsidR="00F8496E" w:rsidRPr="00F8496E" w:rsidRDefault="00F8496E" w:rsidP="00F8496E">
      <w:pPr>
        <w:pStyle w:val="RKnormal"/>
        <w:spacing w:line="240" w:lineRule="auto"/>
        <w:ind w:left="720"/>
        <w:textAlignment w:val="auto"/>
        <w:rPr>
          <w:b/>
          <w:szCs w:val="24"/>
          <w:lang w:val="en-US"/>
        </w:rPr>
      </w:pPr>
    </w:p>
    <w:p w:rsidR="00F8496E" w:rsidRPr="00F8496E" w:rsidRDefault="00020005" w:rsidP="00F8496E">
      <w:pPr>
        <w:pStyle w:val="RKnormal"/>
        <w:numPr>
          <w:ilvl w:val="0"/>
          <w:numId w:val="2"/>
        </w:numPr>
        <w:spacing w:line="276" w:lineRule="auto"/>
        <w:textAlignment w:val="auto"/>
        <w:rPr>
          <w:b/>
          <w:szCs w:val="24"/>
          <w:lang w:val="en-GB"/>
        </w:rPr>
      </w:pPr>
      <w:r>
        <w:rPr>
          <w:b/>
          <w:szCs w:val="24"/>
          <w:lang w:val="en-GB"/>
        </w:rPr>
        <w:t>E</w:t>
      </w:r>
      <w:r w:rsidR="00F8496E" w:rsidRPr="00F8496E">
        <w:rPr>
          <w:b/>
          <w:szCs w:val="24"/>
          <w:lang w:val="en-GB"/>
        </w:rPr>
        <w:t>nsure that civil society organisations are able to carry out their work in a secure and free environment, without undue restrictions and intimidations</w:t>
      </w:r>
      <w:r w:rsidR="003F2C75">
        <w:rPr>
          <w:b/>
          <w:szCs w:val="24"/>
          <w:lang w:val="en-GB"/>
        </w:rPr>
        <w:t xml:space="preserve">. </w:t>
      </w:r>
    </w:p>
    <w:p w:rsidR="00F8496E" w:rsidRPr="00F8496E" w:rsidRDefault="00F8496E" w:rsidP="00F8496E">
      <w:pPr>
        <w:pStyle w:val="RKnormal"/>
        <w:spacing w:line="276" w:lineRule="auto"/>
        <w:textAlignment w:val="auto"/>
        <w:rPr>
          <w:b/>
          <w:szCs w:val="24"/>
          <w:lang w:val="en-GB"/>
        </w:rPr>
      </w:pPr>
      <w:bookmarkStart w:id="11" w:name="_GoBack"/>
      <w:bookmarkEnd w:id="11"/>
    </w:p>
    <w:p w:rsidR="00F8496E" w:rsidRPr="00F8496E" w:rsidRDefault="003F2C75" w:rsidP="00F8496E">
      <w:pPr>
        <w:pStyle w:val="RKnormal"/>
        <w:numPr>
          <w:ilvl w:val="0"/>
          <w:numId w:val="2"/>
        </w:numPr>
        <w:spacing w:line="276" w:lineRule="auto"/>
        <w:textAlignment w:val="auto"/>
        <w:rPr>
          <w:b/>
          <w:szCs w:val="24"/>
          <w:lang w:val="en-GB"/>
        </w:rPr>
      </w:pPr>
      <w:r>
        <w:rPr>
          <w:b/>
          <w:szCs w:val="24"/>
          <w:lang w:val="en-GB"/>
        </w:rPr>
        <w:t>E</w:t>
      </w:r>
      <w:r w:rsidR="00F8496E" w:rsidRPr="00F8496E">
        <w:rPr>
          <w:b/>
          <w:szCs w:val="24"/>
          <w:lang w:val="en-GB"/>
        </w:rPr>
        <w:t>nsure that the use of administrative detention is limited to temporary and exceptional cases, and that international law, including human rights law, is fully respected, in particular regarding children held in administrative detention.</w:t>
      </w:r>
    </w:p>
    <w:p w:rsidR="00F8496E" w:rsidRDefault="00F8496E" w:rsidP="00F8496E">
      <w:pPr>
        <w:ind w:left="360"/>
        <w:rPr>
          <w:lang w:val="en-GB"/>
        </w:rPr>
      </w:pPr>
    </w:p>
    <w:p w:rsidR="00F8496E" w:rsidRPr="004F054F" w:rsidRDefault="00F8496E" w:rsidP="00F8496E">
      <w:pPr>
        <w:rPr>
          <w:rFonts w:ascii="OrigGarmnd BT" w:hAnsi="OrigGarmnd BT"/>
          <w:sz w:val="24"/>
          <w:szCs w:val="24"/>
          <w:lang w:val="en-GB"/>
        </w:rPr>
      </w:pPr>
      <w:r w:rsidRPr="004F054F">
        <w:rPr>
          <w:rFonts w:ascii="OrigGarmnd BT" w:hAnsi="OrigGarmnd BT"/>
          <w:sz w:val="24"/>
          <w:szCs w:val="24"/>
          <w:lang w:val="en-GB"/>
        </w:rPr>
        <w:t xml:space="preserve">Sweden wishes the Government of </w:t>
      </w:r>
      <w:r>
        <w:rPr>
          <w:rFonts w:ascii="OrigGarmnd BT" w:hAnsi="OrigGarmnd BT"/>
          <w:sz w:val="24"/>
          <w:szCs w:val="24"/>
          <w:lang w:val="en-GB"/>
        </w:rPr>
        <w:t>Israel</w:t>
      </w:r>
      <w:r w:rsidRPr="004F054F">
        <w:rPr>
          <w:rFonts w:ascii="OrigGarmnd BT" w:hAnsi="OrigGarmnd BT"/>
          <w:sz w:val="24"/>
          <w:szCs w:val="24"/>
          <w:lang w:val="en-GB"/>
        </w:rPr>
        <w:t xml:space="preserve"> all success in the current review and in implementing the recommendations. </w:t>
      </w:r>
    </w:p>
    <w:p w:rsidR="00F8496E" w:rsidRPr="004F054F" w:rsidRDefault="00F8496E" w:rsidP="00F8496E">
      <w:pPr>
        <w:pStyle w:val="Brdtext1"/>
        <w:rPr>
          <w:szCs w:val="24"/>
          <w:lang w:val="en-GB"/>
        </w:rPr>
      </w:pPr>
    </w:p>
    <w:p w:rsidR="00F8496E" w:rsidRPr="004F054F" w:rsidRDefault="00F8496E" w:rsidP="00F8496E">
      <w:pPr>
        <w:pStyle w:val="Brdtext1"/>
        <w:rPr>
          <w:szCs w:val="24"/>
          <w:lang w:val="en-GB"/>
        </w:rPr>
      </w:pPr>
      <w:r w:rsidRPr="004F054F">
        <w:rPr>
          <w:szCs w:val="24"/>
          <w:lang w:val="en-GB"/>
        </w:rPr>
        <w:t>I thank you Mr. President</w:t>
      </w:r>
    </w:p>
    <w:p w:rsidR="00F8496E" w:rsidRPr="00F8496E" w:rsidRDefault="00F8496E" w:rsidP="00F8496E">
      <w:pPr>
        <w:ind w:left="360"/>
        <w:rPr>
          <w:lang w:val="en-GB"/>
        </w:rPr>
      </w:pPr>
    </w:p>
    <w:sectPr w:rsidR="00F8496E" w:rsidRPr="00F84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A6316"/>
    <w:multiLevelType w:val="hybridMultilevel"/>
    <w:tmpl w:val="CE368948"/>
    <w:lvl w:ilvl="0" w:tplc="2BBACAAC">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5DFD0DBA"/>
    <w:multiLevelType w:val="hybridMultilevel"/>
    <w:tmpl w:val="C9B0E80A"/>
    <w:lvl w:ilvl="0" w:tplc="CA28E1D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9F360C1"/>
    <w:multiLevelType w:val="hybridMultilevel"/>
    <w:tmpl w:val="7B167274"/>
    <w:lvl w:ilvl="0" w:tplc="6E50610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6E"/>
    <w:rsid w:val="00020005"/>
    <w:rsid w:val="000B5217"/>
    <w:rsid w:val="003F2C75"/>
    <w:rsid w:val="00F849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496E"/>
    <w:pPr>
      <w:spacing w:after="0" w:line="320" w:lineRule="exact"/>
    </w:pPr>
    <w:rPr>
      <w:rFonts w:ascii="Times New Roman" w:eastAsia="Times New Roman" w:hAnsi="Times New Roman" w:cs="Times New Roman"/>
      <w:sz w:val="24"/>
      <w:szCs w:val="24"/>
      <w:lang w:val="en-GB" w:eastAsia="zh-CN"/>
    </w:rPr>
  </w:style>
  <w:style w:type="character" w:customStyle="1" w:styleId="BodyTextChar">
    <w:name w:val="Body Text Char"/>
    <w:basedOn w:val="DefaultParagraphFont"/>
    <w:link w:val="BodyText"/>
    <w:rsid w:val="00F8496E"/>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F8496E"/>
    <w:pPr>
      <w:framePr w:w="4570" w:h="1701" w:hSpace="181" w:wrap="around" w:vAnchor="page" w:hAnchor="page" w:x="6697" w:y="681"/>
    </w:pPr>
    <w:rPr>
      <w:rFonts w:ascii="Arial" w:hAnsi="Arial" w:cs="Arial"/>
    </w:rPr>
  </w:style>
  <w:style w:type="paragraph" w:customStyle="1" w:styleId="Brdtext1">
    <w:name w:val="Brödtext1"/>
    <w:basedOn w:val="Normal"/>
    <w:rsid w:val="00F8496E"/>
    <w:pPr>
      <w:spacing w:after="0" w:line="320" w:lineRule="exact"/>
    </w:pPr>
    <w:rPr>
      <w:rFonts w:ascii="OrigGarmnd BT" w:eastAsia="Times New Roman" w:hAnsi="OrigGarmnd BT" w:cs="Times New Roman"/>
      <w:sz w:val="24"/>
      <w:szCs w:val="20"/>
    </w:rPr>
  </w:style>
  <w:style w:type="paragraph" w:styleId="BalloonText">
    <w:name w:val="Balloon Text"/>
    <w:basedOn w:val="Normal"/>
    <w:link w:val="BalloonTextChar"/>
    <w:uiPriority w:val="99"/>
    <w:semiHidden/>
    <w:unhideWhenUsed/>
    <w:rsid w:val="00F8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6E"/>
    <w:rPr>
      <w:rFonts w:ascii="Tahoma" w:hAnsi="Tahoma" w:cs="Tahoma"/>
      <w:sz w:val="16"/>
      <w:szCs w:val="16"/>
    </w:rPr>
  </w:style>
  <w:style w:type="paragraph" w:styleId="ListParagraph">
    <w:name w:val="List Paragraph"/>
    <w:basedOn w:val="Normal"/>
    <w:uiPriority w:val="34"/>
    <w:qFormat/>
    <w:rsid w:val="00F8496E"/>
    <w:pPr>
      <w:ind w:left="720"/>
      <w:contextualSpacing/>
    </w:pPr>
  </w:style>
  <w:style w:type="paragraph" w:customStyle="1" w:styleId="RKnormal">
    <w:name w:val="RKnormal"/>
    <w:basedOn w:val="Normal"/>
    <w:rsid w:val="00F8496E"/>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496E"/>
    <w:pPr>
      <w:spacing w:after="0" w:line="320" w:lineRule="exact"/>
    </w:pPr>
    <w:rPr>
      <w:rFonts w:ascii="Times New Roman" w:eastAsia="Times New Roman" w:hAnsi="Times New Roman" w:cs="Times New Roman"/>
      <w:sz w:val="24"/>
      <w:szCs w:val="24"/>
      <w:lang w:val="en-GB" w:eastAsia="zh-CN"/>
    </w:rPr>
  </w:style>
  <w:style w:type="character" w:customStyle="1" w:styleId="BodyTextChar">
    <w:name w:val="Body Text Char"/>
    <w:basedOn w:val="DefaultParagraphFont"/>
    <w:link w:val="BodyText"/>
    <w:rsid w:val="00F8496E"/>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F8496E"/>
    <w:pPr>
      <w:framePr w:w="4570" w:h="1701" w:hSpace="181" w:wrap="around" w:vAnchor="page" w:hAnchor="page" w:x="6697" w:y="681"/>
    </w:pPr>
    <w:rPr>
      <w:rFonts w:ascii="Arial" w:hAnsi="Arial" w:cs="Arial"/>
    </w:rPr>
  </w:style>
  <w:style w:type="paragraph" w:customStyle="1" w:styleId="Brdtext1">
    <w:name w:val="Brödtext1"/>
    <w:basedOn w:val="Normal"/>
    <w:rsid w:val="00F8496E"/>
    <w:pPr>
      <w:spacing w:after="0" w:line="320" w:lineRule="exact"/>
    </w:pPr>
    <w:rPr>
      <w:rFonts w:ascii="OrigGarmnd BT" w:eastAsia="Times New Roman" w:hAnsi="OrigGarmnd BT" w:cs="Times New Roman"/>
      <w:sz w:val="24"/>
      <w:szCs w:val="20"/>
    </w:rPr>
  </w:style>
  <w:style w:type="paragraph" w:styleId="BalloonText">
    <w:name w:val="Balloon Text"/>
    <w:basedOn w:val="Normal"/>
    <w:link w:val="BalloonTextChar"/>
    <w:uiPriority w:val="99"/>
    <w:semiHidden/>
    <w:unhideWhenUsed/>
    <w:rsid w:val="00F8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6E"/>
    <w:rPr>
      <w:rFonts w:ascii="Tahoma" w:hAnsi="Tahoma" w:cs="Tahoma"/>
      <w:sz w:val="16"/>
      <w:szCs w:val="16"/>
    </w:rPr>
  </w:style>
  <w:style w:type="paragraph" w:styleId="ListParagraph">
    <w:name w:val="List Paragraph"/>
    <w:basedOn w:val="Normal"/>
    <w:uiPriority w:val="34"/>
    <w:qFormat/>
    <w:rsid w:val="00F8496E"/>
    <w:pPr>
      <w:ind w:left="720"/>
      <w:contextualSpacing/>
    </w:pPr>
  </w:style>
  <w:style w:type="paragraph" w:customStyle="1" w:styleId="RKnormal">
    <w:name w:val="RKnormal"/>
    <w:basedOn w:val="Normal"/>
    <w:rsid w:val="00F8496E"/>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C868F-FC14-49DE-B220-316C49E2A177}"/>
</file>

<file path=customXml/itemProps2.xml><?xml version="1.0" encoding="utf-8"?>
<ds:datastoreItem xmlns:ds="http://schemas.openxmlformats.org/officeDocument/2006/customXml" ds:itemID="{083FD57D-2A72-44C0-A83E-9C5A8C5C0AC2}"/>
</file>

<file path=customXml/itemProps3.xml><?xml version="1.0" encoding="utf-8"?>
<ds:datastoreItem xmlns:ds="http://schemas.openxmlformats.org/officeDocument/2006/customXml" ds:itemID="{2926E089-9E31-411E-A251-175656D5BFF5}"/>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1080</Characters>
  <Application>Microsoft Office Word</Application>
  <DocSecurity>0</DocSecurity>
  <Lines>9</Lines>
  <Paragraphs>2</Paragraphs>
  <ScaleCrop>false</ScaleCrop>
  <Company>Regeringskansliet RK IT</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Niusha Khanmohammadi</dc:creator>
  <cp:lastModifiedBy>Karin Bolin</cp:lastModifiedBy>
  <cp:revision>3</cp:revision>
  <dcterms:created xsi:type="dcterms:W3CDTF">2018-01-04T08:51:00Z</dcterms:created>
  <dcterms:modified xsi:type="dcterms:W3CDTF">2018-01-22T15:05:00Z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