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  <w:smallCaps/>
        </w:rPr>
      </w:pPr>
      <w:r w:rsidRPr="00F63415">
        <w:rPr>
          <w:rFonts w:ascii="Georgia" w:hAnsi="Georgia" w:cs="Arial"/>
          <w:b/>
          <w:smallCaps/>
        </w:rPr>
        <w:t>Human Rights Council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  <w:smallCaps/>
          <w:u w:val="single"/>
        </w:rPr>
      </w:pPr>
      <w:r w:rsidRPr="00F63415">
        <w:rPr>
          <w:rFonts w:ascii="Georgia" w:hAnsi="Georgia" w:cs="Arial"/>
          <w:b/>
          <w:smallCaps/>
          <w:u w:val="single"/>
        </w:rPr>
        <w:t>2</w:t>
      </w:r>
      <w:r w:rsidR="00372415">
        <w:rPr>
          <w:rFonts w:ascii="Georgia" w:hAnsi="Georgia" w:cs="Arial"/>
          <w:b/>
          <w:smallCaps/>
          <w:u w:val="single"/>
        </w:rPr>
        <w:t>9</w:t>
      </w:r>
      <w:r w:rsidRPr="00F63415">
        <w:rPr>
          <w:rFonts w:ascii="Georgia" w:hAnsi="Georgia" w:cs="Arial"/>
          <w:b/>
          <w:smallCaps/>
          <w:u w:val="single"/>
          <w:vertAlign w:val="superscript"/>
        </w:rPr>
        <w:t>TH</w:t>
      </w:r>
      <w:r w:rsidRPr="00F63415">
        <w:rPr>
          <w:rFonts w:ascii="Georgia" w:hAnsi="Georgia" w:cs="Arial"/>
          <w:b/>
          <w:smallCaps/>
          <w:u w:val="single"/>
        </w:rPr>
        <w:t xml:space="preserve"> Session of the UPR Working Group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Statement by 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>Miss Cherryl Gordon, Minister/Deputy Permanent Representative,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Permanent Mission of Jamaica 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proofErr w:type="gramStart"/>
      <w:r w:rsidRPr="00F63415">
        <w:rPr>
          <w:rFonts w:ascii="Georgia" w:hAnsi="Georgia" w:cs="Arial"/>
          <w:b/>
        </w:rPr>
        <w:t>to</w:t>
      </w:r>
      <w:proofErr w:type="gramEnd"/>
      <w:r w:rsidRPr="00F63415">
        <w:rPr>
          <w:rFonts w:ascii="Georgia" w:hAnsi="Georgia" w:cs="Arial"/>
          <w:b/>
        </w:rPr>
        <w:t xml:space="preserve"> the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Universal Periodic Review of 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 </w:t>
      </w:r>
      <w:r w:rsidR="00372415">
        <w:rPr>
          <w:rFonts w:ascii="Georgia" w:hAnsi="Georgia" w:cs="Arial"/>
          <w:b/>
        </w:rPr>
        <w:t>BARBADOS</w:t>
      </w: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</w:p>
    <w:p w:rsidR="00F63415" w:rsidRPr="00F63415" w:rsidRDefault="00F63415" w:rsidP="00F63415">
      <w:pPr>
        <w:pStyle w:val="HeaderFooterA"/>
        <w:tabs>
          <w:tab w:val="clear" w:pos="9020"/>
          <w:tab w:val="center" w:pos="4819"/>
          <w:tab w:val="right" w:pos="9612"/>
        </w:tabs>
        <w:jc w:val="center"/>
        <w:rPr>
          <w:rFonts w:ascii="Georgia" w:hAnsi="Georgia" w:cs="Arial"/>
          <w:b/>
        </w:rPr>
      </w:pPr>
      <w:r w:rsidRPr="00F63415">
        <w:rPr>
          <w:rFonts w:ascii="Georgia" w:hAnsi="Georgia" w:cs="Arial"/>
          <w:b/>
        </w:rPr>
        <w:t xml:space="preserve">Geneva, </w:t>
      </w:r>
      <w:r w:rsidR="00372415">
        <w:rPr>
          <w:rFonts w:ascii="Georgia" w:hAnsi="Georgia" w:cs="Arial"/>
          <w:b/>
        </w:rPr>
        <w:t>19</w:t>
      </w:r>
      <w:r w:rsidR="00372415" w:rsidRPr="00372415">
        <w:rPr>
          <w:rFonts w:ascii="Georgia" w:hAnsi="Georgia" w:cs="Arial"/>
          <w:b/>
          <w:vertAlign w:val="superscript"/>
        </w:rPr>
        <w:t>th</w:t>
      </w:r>
      <w:r w:rsidR="00372415">
        <w:rPr>
          <w:rFonts w:ascii="Georgia" w:hAnsi="Georgia" w:cs="Arial"/>
          <w:b/>
        </w:rPr>
        <w:t xml:space="preserve"> January</w:t>
      </w:r>
      <w:r w:rsidRPr="00F63415">
        <w:rPr>
          <w:rFonts w:ascii="Georgia" w:hAnsi="Georgia" w:cs="Arial"/>
          <w:b/>
        </w:rPr>
        <w:t>, 201</w:t>
      </w:r>
      <w:r w:rsidR="00372415">
        <w:rPr>
          <w:rFonts w:ascii="Georgia" w:hAnsi="Georgia" w:cs="Arial"/>
          <w:b/>
        </w:rPr>
        <w:t>8</w:t>
      </w:r>
    </w:p>
    <w:p w:rsidR="00372415" w:rsidRDefault="00372415" w:rsidP="00F63415"/>
    <w:p w:rsidR="00372415" w:rsidRDefault="00372415" w:rsidP="00F63415"/>
    <w:p w:rsidR="00A05189" w:rsidRDefault="00372415" w:rsidP="00F63415">
      <w:r>
        <w:tab/>
      </w:r>
      <w:r w:rsidR="00A05189">
        <w:t xml:space="preserve">Thank you, Mr. </w:t>
      </w:r>
      <w:r w:rsidR="00480411">
        <w:t>Vice-</w:t>
      </w:r>
      <w:r w:rsidR="00A05189">
        <w:t>President.</w:t>
      </w:r>
      <w:bookmarkStart w:id="0" w:name="_GoBack"/>
      <w:bookmarkEnd w:id="0"/>
    </w:p>
    <w:p w:rsidR="00A05189" w:rsidRDefault="00A05189" w:rsidP="00F63415"/>
    <w:p w:rsidR="006E1535" w:rsidRDefault="00A05189" w:rsidP="00F63415">
      <w:r>
        <w:tab/>
      </w:r>
      <w:r w:rsidR="00116F5E" w:rsidRPr="00F63415">
        <w:t xml:space="preserve">Jamaica warmly welcomes the delegation of </w:t>
      </w:r>
      <w:r w:rsidR="00372415">
        <w:t>Barbados</w:t>
      </w:r>
      <w:r w:rsidR="006E1535">
        <w:t>, our sister CARICOM State,</w:t>
      </w:r>
      <w:r w:rsidR="00CF5AAC">
        <w:t xml:space="preserve"> </w:t>
      </w:r>
      <w:r>
        <w:t xml:space="preserve">led by </w:t>
      </w:r>
      <w:r w:rsidR="00372415">
        <w:t xml:space="preserve">Honourable </w:t>
      </w:r>
      <w:r w:rsidR="00480411">
        <w:t>Steven Blackett</w:t>
      </w:r>
      <w:r>
        <w:t xml:space="preserve">, </w:t>
      </w:r>
      <w:r w:rsidR="00116F5E" w:rsidRPr="00F63415">
        <w:t xml:space="preserve">and thanks </w:t>
      </w:r>
      <w:r w:rsidR="00372415">
        <w:t>him</w:t>
      </w:r>
      <w:r w:rsidR="00351837" w:rsidRPr="00F63415">
        <w:t xml:space="preserve"> </w:t>
      </w:r>
      <w:r w:rsidR="00116F5E" w:rsidRPr="00F63415">
        <w:t xml:space="preserve">for the update on </w:t>
      </w:r>
      <w:r w:rsidR="006E1535">
        <w:t>the situation of human rights in the country.</w:t>
      </w:r>
    </w:p>
    <w:p w:rsidR="00446D89" w:rsidRDefault="00116F5E" w:rsidP="00F63415">
      <w:r w:rsidRPr="00F63415">
        <w:cr/>
        <w:t xml:space="preserve">             Jamaica commends </w:t>
      </w:r>
      <w:r w:rsidR="00372415">
        <w:t>Barbados</w:t>
      </w:r>
      <w:r w:rsidR="0004178D" w:rsidRPr="00F63415">
        <w:t xml:space="preserve"> </w:t>
      </w:r>
      <w:r w:rsidRPr="00F63415">
        <w:t xml:space="preserve">for its commitment to </w:t>
      </w:r>
      <w:r w:rsidR="00351837" w:rsidRPr="00F63415">
        <w:t>i</w:t>
      </w:r>
      <w:r w:rsidRPr="00F63415">
        <w:t>mproving</w:t>
      </w:r>
      <w:r w:rsidR="00351837" w:rsidRPr="00F63415">
        <w:t xml:space="preserve"> </w:t>
      </w:r>
      <w:r w:rsidRPr="00F63415">
        <w:t xml:space="preserve">the quality of life of its citizens, </w:t>
      </w:r>
      <w:r w:rsidR="00446D89">
        <w:t>including</w:t>
      </w:r>
      <w:r w:rsidR="0004178D">
        <w:t xml:space="preserve"> women</w:t>
      </w:r>
      <w:r w:rsidR="003C232F">
        <w:t xml:space="preserve"> and children, </w:t>
      </w:r>
      <w:r w:rsidR="0004178D">
        <w:t xml:space="preserve">and </w:t>
      </w:r>
      <w:r w:rsidR="00446D89">
        <w:t>for its continued strides in the provision of education and housing.</w:t>
      </w:r>
    </w:p>
    <w:p w:rsidR="00446D89" w:rsidRDefault="00446D89" w:rsidP="00F63415"/>
    <w:p w:rsidR="00446D89" w:rsidRDefault="00446D89" w:rsidP="00F63415">
      <w:r>
        <w:tab/>
        <w:t>Of particular note is the work of the Bureau of Gender Affairs in seeking to eliminate gender-based discrimination and domestic violence; especially the focus on young men, masculinity and male behaviour, as well as the targeting of school-girls to encourage them to choose non-traditional occupations.</w:t>
      </w:r>
    </w:p>
    <w:p w:rsidR="00446D89" w:rsidRDefault="00446D89" w:rsidP="00F63415"/>
    <w:p w:rsidR="00446D89" w:rsidRDefault="00446D89" w:rsidP="00F63415">
      <w:r>
        <w:tab/>
        <w:t xml:space="preserve">We also commend Barbados for its progress in the area of police training; launching of the Barbados National Youth Parliament and proclamation of the </w:t>
      </w:r>
      <w:r w:rsidRPr="009B474F">
        <w:rPr>
          <w:i/>
        </w:rPr>
        <w:t>Safety and Health at Work Act</w:t>
      </w:r>
      <w:r>
        <w:t>.</w:t>
      </w:r>
    </w:p>
    <w:p w:rsidR="00446D89" w:rsidRDefault="00446D89" w:rsidP="00F63415"/>
    <w:p w:rsidR="00446D89" w:rsidRDefault="00446D89" w:rsidP="00F63415">
      <w:r>
        <w:tab/>
        <w:t>Jamaica recommends that Barbados:</w:t>
      </w:r>
    </w:p>
    <w:p w:rsidR="00446D89" w:rsidRDefault="00446D89" w:rsidP="00F63415"/>
    <w:p w:rsidR="00446D89" w:rsidRDefault="00446D89" w:rsidP="00446D89">
      <w:pPr>
        <w:numPr>
          <w:ilvl w:val="0"/>
          <w:numId w:val="1"/>
        </w:numPr>
      </w:pPr>
      <w:r>
        <w:t>Continue to work towards reducing reported incidences of abuse of force by the Police, through ongoing training and improved internal investigation techniques;</w:t>
      </w:r>
    </w:p>
    <w:p w:rsidR="00446D89" w:rsidRDefault="00446D89" w:rsidP="00446D89">
      <w:pPr>
        <w:numPr>
          <w:ilvl w:val="0"/>
          <w:numId w:val="1"/>
        </w:numPr>
      </w:pPr>
      <w:r>
        <w:t xml:space="preserve">Continue and, if possible, intensify programmes aimed at expanding the </w:t>
      </w:r>
      <w:r w:rsidR="00F04598">
        <w:t>participation of</w:t>
      </w:r>
      <w:r>
        <w:t xml:space="preserve"> women</w:t>
      </w:r>
      <w:r w:rsidR="00F04598">
        <w:t xml:space="preserve"> in more varied fields</w:t>
      </w:r>
      <w:r w:rsidR="00480411">
        <w:t xml:space="preserve"> of employment</w:t>
      </w:r>
      <w:r>
        <w:t>;</w:t>
      </w:r>
    </w:p>
    <w:p w:rsidR="00446D89" w:rsidRDefault="004E325F" w:rsidP="00446D89">
      <w:pPr>
        <w:numPr>
          <w:ilvl w:val="0"/>
          <w:numId w:val="1"/>
        </w:numPr>
      </w:pPr>
      <w:r>
        <w:t xml:space="preserve">Elaborate a clear, </w:t>
      </w:r>
      <w:r w:rsidR="00523238">
        <w:t xml:space="preserve">appropriate </w:t>
      </w:r>
      <w:r w:rsidR="00446D89">
        <w:t xml:space="preserve">policy and/or measures </w:t>
      </w:r>
      <w:r>
        <w:t xml:space="preserve">for </w:t>
      </w:r>
      <w:r w:rsidR="00446D89">
        <w:t>pregnant school-girls</w:t>
      </w:r>
      <w:r>
        <w:t>, which permits them</w:t>
      </w:r>
      <w:r w:rsidR="00446D89">
        <w:t xml:space="preserve"> to remain in formal education and to </w:t>
      </w:r>
      <w:r w:rsidR="00446D89">
        <w:lastRenderedPageBreak/>
        <w:t xml:space="preserve">sit exams, then to return to school after giving birth, including through the use of approaches such as separate classes; aimed at breaking cycles of poverty, teen-age </w:t>
      </w:r>
      <w:r w:rsidR="00A77106">
        <w:t>pregnancy</w:t>
      </w:r>
      <w:r w:rsidR="00446D89">
        <w:t xml:space="preserve"> and domestic violence;</w:t>
      </w:r>
      <w:r w:rsidR="00480411">
        <w:t xml:space="preserve"> and</w:t>
      </w:r>
    </w:p>
    <w:p w:rsidR="00A77106" w:rsidRDefault="00446D89" w:rsidP="00446D89">
      <w:pPr>
        <w:numPr>
          <w:ilvl w:val="0"/>
          <w:numId w:val="1"/>
        </w:numPr>
      </w:pPr>
      <w:r>
        <w:t xml:space="preserve">Continue to strengthen the institutions which promote </w:t>
      </w:r>
      <w:r w:rsidR="00A77106">
        <w:t>local</w:t>
      </w:r>
      <w:r>
        <w:t xml:space="preserve"> culture, incorporating human rights </w:t>
      </w:r>
      <w:r w:rsidR="00A77106">
        <w:t>training</w:t>
      </w:r>
      <w:r>
        <w:t xml:space="preserve"> and </w:t>
      </w:r>
      <w:r w:rsidR="00A77106">
        <w:t>awareness</w:t>
      </w:r>
      <w:r>
        <w:t xml:space="preserve"> based on an approach which sees human rights as complementary to </w:t>
      </w:r>
      <w:r w:rsidR="00A77106">
        <w:t>Barbadian culture and nationalism.</w:t>
      </w:r>
    </w:p>
    <w:p w:rsidR="00116F5E" w:rsidRPr="00F63415" w:rsidRDefault="00116F5E" w:rsidP="00F63415">
      <w:pPr>
        <w:rPr>
          <w:rFonts w:eastAsia="Times New Roman"/>
          <w:color w:val="auto"/>
          <w:lang w:eastAsia="en-GB" w:bidi="x-none"/>
        </w:rPr>
      </w:pPr>
      <w:r w:rsidRPr="00F63415">
        <w:cr/>
        <w:t>         </w:t>
      </w:r>
      <w:r w:rsidR="00A77106">
        <w:tab/>
      </w:r>
      <w:r w:rsidRPr="00F63415">
        <w:t>Jamaica wish</w:t>
      </w:r>
      <w:r w:rsidR="00654AEB">
        <w:t xml:space="preserve">es </w:t>
      </w:r>
      <w:r w:rsidR="00A77106">
        <w:t>Barbados</w:t>
      </w:r>
      <w:r w:rsidRPr="00F63415">
        <w:t xml:space="preserve"> all the very best in</w:t>
      </w:r>
      <w:r w:rsidR="00351837" w:rsidRPr="00F63415">
        <w:t xml:space="preserve"> </w:t>
      </w:r>
      <w:r w:rsidRPr="00F63415">
        <w:t>this review.</w:t>
      </w:r>
      <w:r w:rsidR="00A77106">
        <w:cr/>
      </w:r>
      <w:r w:rsidR="00A77106">
        <w:cr/>
        <w:t>         </w:t>
      </w:r>
      <w:r w:rsidR="00A77106">
        <w:tab/>
        <w:t>I</w:t>
      </w:r>
      <w:r w:rsidRPr="00F63415">
        <w:t xml:space="preserve"> thank you.</w:t>
      </w:r>
    </w:p>
    <w:sectPr w:rsidR="00116F5E" w:rsidRPr="00F6341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A2" w:rsidRDefault="000519A2" w:rsidP="00F63415">
      <w:r>
        <w:separator/>
      </w:r>
    </w:p>
  </w:endnote>
  <w:endnote w:type="continuationSeparator" w:id="0">
    <w:p w:rsidR="000519A2" w:rsidRDefault="000519A2" w:rsidP="00F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A2" w:rsidRDefault="000519A2" w:rsidP="00F63415">
      <w:r>
        <w:separator/>
      </w:r>
    </w:p>
  </w:footnote>
  <w:footnote w:type="continuationSeparator" w:id="0">
    <w:p w:rsidR="000519A2" w:rsidRDefault="000519A2" w:rsidP="00F6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5E" w:rsidRDefault="00116F5E">
    <w:pPr>
      <w:pStyle w:val="FreeForm"/>
      <w:jc w:val="right"/>
      <w:rPr>
        <w:rFonts w:eastAsia="Times New Roman"/>
        <w:color w:val="auto"/>
        <w:sz w:val="20"/>
        <w:lang w:val="en-GB" w:bidi="x-none"/>
      </w:rPr>
    </w:pPr>
    <w:r>
      <w:t>Please Check against Delivery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5E" w:rsidRPr="00351837" w:rsidRDefault="00690767">
    <w:pPr>
      <w:pStyle w:val="FreeForm"/>
      <w:jc w:val="right"/>
      <w:rPr>
        <w:rFonts w:ascii="AR JULIAN" w:eastAsia="Times New Roman" w:hAnsi="AR JULIAN"/>
        <w:color w:val="auto"/>
        <w:sz w:val="28"/>
        <w:szCs w:val="28"/>
        <w:u w:val="single"/>
        <w:lang w:val="en-GB" w:bidi="x-none"/>
      </w:rPr>
    </w:pPr>
    <w:r>
      <w:rPr>
        <w:rFonts w:ascii="AR JULIAN" w:hAnsi="AR JULIAN"/>
        <w:sz w:val="28"/>
        <w:szCs w:val="28"/>
        <w:u w:val="single"/>
      </w:rPr>
      <w:t>Verbatim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2DB2"/>
    <w:multiLevelType w:val="hybridMultilevel"/>
    <w:tmpl w:val="1D7C966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D2"/>
    <w:rsid w:val="00030A20"/>
    <w:rsid w:val="0004178D"/>
    <w:rsid w:val="000519A2"/>
    <w:rsid w:val="00116F5E"/>
    <w:rsid w:val="001F58AA"/>
    <w:rsid w:val="00280AF9"/>
    <w:rsid w:val="00351837"/>
    <w:rsid w:val="00372415"/>
    <w:rsid w:val="003C232F"/>
    <w:rsid w:val="00446D89"/>
    <w:rsid w:val="00480411"/>
    <w:rsid w:val="004E325F"/>
    <w:rsid w:val="00523238"/>
    <w:rsid w:val="00654AEB"/>
    <w:rsid w:val="00690767"/>
    <w:rsid w:val="006E1535"/>
    <w:rsid w:val="00946856"/>
    <w:rsid w:val="00952447"/>
    <w:rsid w:val="009B474F"/>
    <w:rsid w:val="00A05189"/>
    <w:rsid w:val="00A77106"/>
    <w:rsid w:val="00AC20C9"/>
    <w:rsid w:val="00B423B1"/>
    <w:rsid w:val="00BF39E7"/>
    <w:rsid w:val="00BF6F5B"/>
    <w:rsid w:val="00CF5AAC"/>
    <w:rsid w:val="00E70DA4"/>
    <w:rsid w:val="00ED09D2"/>
    <w:rsid w:val="00F04598"/>
    <w:rsid w:val="00F1560B"/>
    <w:rsid w:val="00F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8A69C91-A0C8-4688-9A8A-9C1136D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63415"/>
    <w:pPr>
      <w:spacing w:before="20" w:after="20" w:line="276" w:lineRule="auto"/>
    </w:pPr>
    <w:rPr>
      <w:rFonts w:ascii="Georgia" w:eastAsia="ヒラギノ角ゴ Pro W3" w:hAnsi="Georg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518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518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1837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HeaderFooterA">
    <w:name w:val="Header &amp; Footer A"/>
    <w:rsid w:val="00F6341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943CF-0968-40AC-AA53-23F5E7EF6179}"/>
</file>

<file path=customXml/itemProps2.xml><?xml version="1.0" encoding="utf-8"?>
<ds:datastoreItem xmlns:ds="http://schemas.openxmlformats.org/officeDocument/2006/customXml" ds:itemID="{E683B50D-C7B6-4160-9422-DC9488994388}"/>
</file>

<file path=customXml/itemProps3.xml><?xml version="1.0" encoding="utf-8"?>
<ds:datastoreItem xmlns:ds="http://schemas.openxmlformats.org/officeDocument/2006/customXml" ds:itemID="{DACF9B7D-CDD5-47E5-A6D7-7547EA556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cp:lastModifiedBy>DPR</cp:lastModifiedBy>
  <cp:revision>3</cp:revision>
  <cp:lastPrinted>2016-05-02T12:00:00Z</cp:lastPrinted>
  <dcterms:created xsi:type="dcterms:W3CDTF">2018-01-19T18:59:00Z</dcterms:created>
  <dcterms:modified xsi:type="dcterms:W3CDTF">2018-01-19T19:00:00Z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