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9" w:rsidRPr="00954DC9" w:rsidRDefault="009212E5" w:rsidP="00954DC9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99pt;margin-top:-11.25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WY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" strokeweight="1.5pt"/>
        </w:pict>
      </w:r>
      <w:r w:rsidR="00954DC9"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AF9"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:rsidR="0088510B" w:rsidRDefault="0088510B" w:rsidP="00E01AF9"/>
    <w:p w:rsidR="0088510B" w:rsidRPr="0088510B" w:rsidRDefault="0088510B" w:rsidP="00E01AF9">
      <w:pPr>
        <w:rPr>
          <w:sz w:val="10"/>
        </w:rPr>
      </w:pPr>
    </w:p>
    <w:p w:rsidR="00E01AF9" w:rsidRDefault="009212E5" w:rsidP="00E01AF9">
      <w:r>
        <w:rPr>
          <w:noProof/>
          <w:lang w:eastAsia="en-GB"/>
        </w:rPr>
        <w:pict>
          <v:shape id="AutoShape 5" o:spid="_x0000_s1027" type="#_x0000_t32" style="position:absolute;margin-left:17.25pt;margin-top:1.05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N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xmI/PAw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" strokeweight="1.5pt"/>
        </w:pict>
      </w:r>
    </w:p>
    <w:p w:rsidR="006A5D1D" w:rsidRPr="007D4C2B" w:rsidRDefault="006A5D1D" w:rsidP="006A5D1D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:rsidR="006A5D1D" w:rsidRPr="00AB0F8B" w:rsidRDefault="006A5D1D" w:rsidP="006A5D1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29</w:t>
      </w:r>
      <w:r w:rsidRPr="00AB0F8B">
        <w:rPr>
          <w:rFonts w:cs="Arial"/>
          <w:b/>
          <w:vertAlign w:val="superscript"/>
          <w:lang w:val="en-US"/>
        </w:rPr>
        <w:t>th</w:t>
      </w:r>
      <w:r w:rsidRPr="00AB0F8B">
        <w:rPr>
          <w:rFonts w:cs="Arial"/>
          <w:b/>
          <w:lang w:val="en-US"/>
        </w:rPr>
        <w:t xml:space="preserve"> session of the Working Group on the Universal Periodic Review</w:t>
      </w:r>
    </w:p>
    <w:p w:rsidR="006946E7" w:rsidRDefault="006946E7" w:rsidP="00954DC9">
      <w:pPr>
        <w:rPr>
          <w:rFonts w:cs="Arial"/>
          <w:b/>
          <w:bCs/>
          <w:lang w:val="en-US"/>
        </w:rPr>
      </w:pPr>
    </w:p>
    <w:p w:rsidR="006A5D1D" w:rsidRDefault="006A5D1D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UPR of </w:t>
      </w:r>
      <w:r w:rsidR="00D178E4">
        <w:rPr>
          <w:rFonts w:cs="Arial"/>
          <w:b/>
          <w:bCs/>
          <w:lang w:val="en-US"/>
        </w:rPr>
        <w:t>t</w:t>
      </w:r>
      <w:r w:rsidR="00327929">
        <w:rPr>
          <w:rFonts w:cs="Arial"/>
          <w:b/>
          <w:bCs/>
          <w:lang w:val="en-US"/>
        </w:rPr>
        <w:t>he BAHAMAS</w:t>
      </w:r>
    </w:p>
    <w:p w:rsidR="006A5D1D" w:rsidRDefault="00C01AF5" w:rsidP="006A5D1D">
      <w:pPr>
        <w:jc w:val="center"/>
        <w:rPr>
          <w:rFonts w:cs="Arial"/>
        </w:rPr>
      </w:pPr>
      <w:r>
        <w:rPr>
          <w:rFonts w:cs="Arial"/>
        </w:rPr>
        <w:t xml:space="preserve">17 </w:t>
      </w:r>
      <w:r w:rsidR="00DD2B57">
        <w:rPr>
          <w:rFonts w:cs="Arial"/>
        </w:rPr>
        <w:t>January 2018</w:t>
      </w:r>
      <w:r w:rsidR="00000E4F">
        <w:rPr>
          <w:rFonts w:cs="Arial"/>
        </w:rPr>
        <w:t>, HRC Chamber</w:t>
      </w:r>
    </w:p>
    <w:p w:rsidR="00000E4F" w:rsidRPr="00AB0F8B" w:rsidRDefault="00000E4F" w:rsidP="006A5D1D">
      <w:pPr>
        <w:jc w:val="center"/>
        <w:rPr>
          <w:rFonts w:cs="Arial"/>
        </w:rPr>
      </w:pPr>
      <w:r>
        <w:rPr>
          <w:rFonts w:cs="Arial"/>
        </w:rPr>
        <w:t>Speaking Time: 2 min</w:t>
      </w:r>
    </w:p>
    <w:p w:rsidR="006A5D1D" w:rsidRPr="00AB0F8B" w:rsidRDefault="006A5D1D" w:rsidP="006A5D1D">
      <w:pPr>
        <w:rPr>
          <w:rFonts w:cs="Arial"/>
        </w:rPr>
      </w:pPr>
    </w:p>
    <w:p w:rsidR="00D178E4" w:rsidRDefault="00D178E4" w:rsidP="009406C2">
      <w:pPr>
        <w:rPr>
          <w:rFonts w:cs="Arial"/>
          <w:szCs w:val="24"/>
        </w:rPr>
      </w:pPr>
    </w:p>
    <w:p w:rsidR="006A5D1D" w:rsidRPr="009406C2" w:rsidRDefault="00D178E4" w:rsidP="009406C2">
      <w:pPr>
        <w:rPr>
          <w:rFonts w:cs="Arial"/>
          <w:szCs w:val="24"/>
        </w:rPr>
      </w:pPr>
      <w:r>
        <w:rPr>
          <w:rFonts w:cs="Arial"/>
          <w:szCs w:val="24"/>
        </w:rPr>
        <w:t xml:space="preserve">Thank you, </w:t>
      </w:r>
      <w:r w:rsidR="006A5D1D" w:rsidRPr="009406C2">
        <w:rPr>
          <w:rFonts w:cs="Arial"/>
          <w:szCs w:val="24"/>
        </w:rPr>
        <w:t>Mister Pres</w:t>
      </w:r>
      <w:r>
        <w:rPr>
          <w:rFonts w:cs="Arial"/>
          <w:szCs w:val="24"/>
        </w:rPr>
        <w:t>ident.</w:t>
      </w:r>
    </w:p>
    <w:p w:rsidR="002C246D" w:rsidRPr="009406C2" w:rsidRDefault="002C246D" w:rsidP="009406C2">
      <w:pPr>
        <w:jc w:val="both"/>
        <w:rPr>
          <w:rFonts w:cs="Arial"/>
          <w:szCs w:val="24"/>
        </w:rPr>
      </w:pPr>
    </w:p>
    <w:p w:rsidR="00B5051E" w:rsidRDefault="002C246D" w:rsidP="00D3483B">
      <w:pPr>
        <w:jc w:val="both"/>
        <w:rPr>
          <w:rFonts w:cs="Arial"/>
          <w:szCs w:val="24"/>
        </w:rPr>
      </w:pPr>
      <w:r w:rsidRPr="009406C2">
        <w:rPr>
          <w:rFonts w:cs="Arial"/>
          <w:szCs w:val="24"/>
        </w:rPr>
        <w:t>The Philippine delega</w:t>
      </w:r>
      <w:r w:rsidR="005B6A06">
        <w:rPr>
          <w:rFonts w:cs="Arial"/>
          <w:szCs w:val="24"/>
        </w:rPr>
        <w:t xml:space="preserve">tion </w:t>
      </w:r>
      <w:r w:rsidR="00D178E4">
        <w:rPr>
          <w:rFonts w:cs="Arial"/>
          <w:szCs w:val="24"/>
        </w:rPr>
        <w:t xml:space="preserve">warmly </w:t>
      </w:r>
      <w:r w:rsidR="005B6A06">
        <w:rPr>
          <w:rFonts w:cs="Arial"/>
          <w:szCs w:val="24"/>
        </w:rPr>
        <w:t xml:space="preserve">welcomes the delegation of </w:t>
      </w:r>
      <w:r w:rsidR="00327929">
        <w:rPr>
          <w:rFonts w:cs="Arial"/>
          <w:szCs w:val="24"/>
        </w:rPr>
        <w:t xml:space="preserve">the Bahamas </w:t>
      </w:r>
      <w:r w:rsidR="00C01AF5">
        <w:rPr>
          <w:rFonts w:cs="Arial"/>
          <w:szCs w:val="24"/>
        </w:rPr>
        <w:t>to the UPR</w:t>
      </w:r>
      <w:r w:rsidR="00B5051E">
        <w:rPr>
          <w:rFonts w:cs="Arial"/>
          <w:szCs w:val="24"/>
        </w:rPr>
        <w:t>.</w:t>
      </w:r>
    </w:p>
    <w:p w:rsidR="00B5051E" w:rsidRDefault="00B5051E" w:rsidP="00D3483B">
      <w:pPr>
        <w:jc w:val="both"/>
        <w:rPr>
          <w:rFonts w:cs="Arial"/>
          <w:szCs w:val="24"/>
        </w:rPr>
      </w:pPr>
    </w:p>
    <w:p w:rsidR="00D3483B" w:rsidRDefault="00B5051E" w:rsidP="00D3483B">
      <w:pPr>
        <w:jc w:val="both"/>
        <w:rPr>
          <w:szCs w:val="24"/>
        </w:rPr>
      </w:pPr>
      <w:r>
        <w:rPr>
          <w:rFonts w:cs="Arial"/>
          <w:szCs w:val="24"/>
        </w:rPr>
        <w:t xml:space="preserve">The Philippines </w:t>
      </w:r>
      <w:r w:rsidR="00327929">
        <w:rPr>
          <w:rFonts w:cs="Arial"/>
          <w:szCs w:val="24"/>
        </w:rPr>
        <w:t xml:space="preserve">acknowledges the progress made by the Government of the Bahamas </w:t>
      </w:r>
      <w:r w:rsidR="008A07AC">
        <w:rPr>
          <w:rFonts w:cs="Arial"/>
          <w:szCs w:val="24"/>
        </w:rPr>
        <w:t xml:space="preserve">to improve the promotion and protection of </w:t>
      </w:r>
      <w:r w:rsidR="00327929">
        <w:rPr>
          <w:rFonts w:cs="Arial"/>
          <w:szCs w:val="24"/>
        </w:rPr>
        <w:t>human rights since its 2</w:t>
      </w:r>
      <w:r w:rsidR="00327929" w:rsidRPr="0053022D">
        <w:rPr>
          <w:rFonts w:cs="Arial"/>
          <w:szCs w:val="24"/>
          <w:vertAlign w:val="superscript"/>
        </w:rPr>
        <w:t>nd</w:t>
      </w:r>
      <w:r w:rsidR="00327929">
        <w:rPr>
          <w:rFonts w:cs="Arial"/>
          <w:szCs w:val="24"/>
        </w:rPr>
        <w:t xml:space="preserve"> cycle UPR, in particular,</w:t>
      </w:r>
      <w:r w:rsidR="00D3483B">
        <w:rPr>
          <w:rFonts w:cs="Arial"/>
          <w:szCs w:val="24"/>
        </w:rPr>
        <w:t xml:space="preserve"> on its efforts </w:t>
      </w:r>
      <w:r w:rsidR="005C411F">
        <w:rPr>
          <w:rFonts w:cs="Arial"/>
          <w:szCs w:val="24"/>
        </w:rPr>
        <w:t>at</w:t>
      </w:r>
      <w:r w:rsidR="00D3483B">
        <w:rPr>
          <w:rFonts w:cs="Arial"/>
          <w:szCs w:val="24"/>
        </w:rPr>
        <w:t xml:space="preserve"> national transformation through </w:t>
      </w:r>
      <w:r w:rsidR="005C411F">
        <w:rPr>
          <w:rFonts w:cs="Arial"/>
          <w:szCs w:val="24"/>
        </w:rPr>
        <w:t xml:space="preserve">the </w:t>
      </w:r>
      <w:r w:rsidR="00D3483B">
        <w:rPr>
          <w:rFonts w:cs="Arial"/>
          <w:szCs w:val="24"/>
        </w:rPr>
        <w:t>Vision 2040 National Development Plan of the Bahamas (2015-2040).</w:t>
      </w:r>
    </w:p>
    <w:p w:rsidR="00D3483B" w:rsidRDefault="00D3483B" w:rsidP="00D3483B">
      <w:pPr>
        <w:jc w:val="both"/>
        <w:rPr>
          <w:szCs w:val="24"/>
        </w:rPr>
      </w:pPr>
    </w:p>
    <w:p w:rsidR="00031506" w:rsidRDefault="00031506" w:rsidP="0003150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szCs w:val="24"/>
        </w:rPr>
        <w:t>My delegation c</w:t>
      </w:r>
      <w:r>
        <w:rPr>
          <w:rFonts w:cs="Arial"/>
          <w:szCs w:val="24"/>
        </w:rPr>
        <w:t>ommends t</w:t>
      </w:r>
      <w:r w:rsidRPr="00D3483B">
        <w:rPr>
          <w:rFonts w:cs="Arial"/>
          <w:szCs w:val="24"/>
        </w:rPr>
        <w:t xml:space="preserve">he </w:t>
      </w:r>
      <w:r>
        <w:rPr>
          <w:rFonts w:cs="Arial"/>
          <w:szCs w:val="24"/>
        </w:rPr>
        <w:t xml:space="preserve">government of the </w:t>
      </w:r>
      <w:r w:rsidRPr="00D3483B">
        <w:rPr>
          <w:rFonts w:cs="Arial"/>
          <w:szCs w:val="24"/>
        </w:rPr>
        <w:t xml:space="preserve">Bahamas for its continuous, demonstrated, and sustained effort in meeting high </w:t>
      </w:r>
      <w:r w:rsidR="00000E4F">
        <w:rPr>
          <w:rFonts w:cs="Arial"/>
          <w:szCs w:val="24"/>
        </w:rPr>
        <w:t xml:space="preserve">institutional </w:t>
      </w:r>
      <w:r w:rsidRPr="00D3483B">
        <w:rPr>
          <w:rFonts w:cs="Arial"/>
          <w:szCs w:val="24"/>
        </w:rPr>
        <w:t>standards for the elimination of trafficking</w:t>
      </w:r>
      <w:r>
        <w:rPr>
          <w:rStyle w:val="FootnoteReference"/>
          <w:rFonts w:cs="Arial"/>
          <w:szCs w:val="24"/>
        </w:rPr>
        <w:footnoteReference w:id="2"/>
      </w:r>
      <w:r>
        <w:rPr>
          <w:rFonts w:cs="Arial"/>
          <w:szCs w:val="24"/>
        </w:rPr>
        <w:t xml:space="preserve">. </w:t>
      </w:r>
    </w:p>
    <w:p w:rsidR="00031506" w:rsidRDefault="00031506" w:rsidP="00D3483B">
      <w:pPr>
        <w:jc w:val="both"/>
        <w:rPr>
          <w:szCs w:val="24"/>
        </w:rPr>
      </w:pPr>
    </w:p>
    <w:p w:rsidR="00D3483B" w:rsidRPr="00D3483B" w:rsidRDefault="00031506" w:rsidP="00D3483B">
      <w:pPr>
        <w:jc w:val="both"/>
        <w:rPr>
          <w:szCs w:val="24"/>
        </w:rPr>
      </w:pPr>
      <w:r>
        <w:rPr>
          <w:szCs w:val="24"/>
        </w:rPr>
        <w:t xml:space="preserve">The Philippines </w:t>
      </w:r>
      <w:r w:rsidR="00D3483B" w:rsidRPr="00D3483B">
        <w:rPr>
          <w:szCs w:val="24"/>
        </w:rPr>
        <w:t xml:space="preserve">notes the Bahamas’ </w:t>
      </w:r>
      <w:r w:rsidR="00ED0D53" w:rsidRPr="00D3483B">
        <w:rPr>
          <w:rFonts w:cs="Arial"/>
          <w:szCs w:val="24"/>
        </w:rPr>
        <w:t>independent and impartial judiciary in civil matters, as well as ready public access to the courts for lawsuits aimed at seeking redr</w:t>
      </w:r>
      <w:r w:rsidR="00CE4628">
        <w:rPr>
          <w:rFonts w:cs="Arial"/>
          <w:szCs w:val="24"/>
        </w:rPr>
        <w:t xml:space="preserve">ess for human rights violations.  </w:t>
      </w:r>
      <w:r>
        <w:rPr>
          <w:rFonts w:cs="Arial"/>
          <w:szCs w:val="24"/>
        </w:rPr>
        <w:t xml:space="preserve">We also acknowledge the country’s </w:t>
      </w:r>
      <w:r w:rsidR="00D3483B" w:rsidRPr="00D3483B">
        <w:rPr>
          <w:rFonts w:cs="Arial"/>
          <w:szCs w:val="24"/>
        </w:rPr>
        <w:t xml:space="preserve">independent press and judiciary, as well as </w:t>
      </w:r>
      <w:r w:rsidR="005C411F">
        <w:rPr>
          <w:rFonts w:cs="Arial"/>
          <w:szCs w:val="24"/>
        </w:rPr>
        <w:t xml:space="preserve">the </w:t>
      </w:r>
      <w:r w:rsidR="00D3483B" w:rsidRPr="00D3483B">
        <w:rPr>
          <w:rFonts w:cs="Arial"/>
          <w:szCs w:val="24"/>
        </w:rPr>
        <w:t>functioning democratic political system.</w:t>
      </w:r>
    </w:p>
    <w:p w:rsidR="00D3483B" w:rsidRDefault="00D3483B" w:rsidP="00D3483B">
      <w:pPr>
        <w:jc w:val="both"/>
        <w:rPr>
          <w:szCs w:val="24"/>
        </w:rPr>
      </w:pPr>
    </w:p>
    <w:p w:rsidR="00D3483B" w:rsidRDefault="00031506" w:rsidP="00D3483B">
      <w:pPr>
        <w:jc w:val="both"/>
        <w:rPr>
          <w:szCs w:val="24"/>
        </w:rPr>
      </w:pPr>
      <w:r>
        <w:rPr>
          <w:szCs w:val="24"/>
        </w:rPr>
        <w:t xml:space="preserve">In this regard, the Philippines </w:t>
      </w:r>
      <w:r w:rsidR="0002263D">
        <w:rPr>
          <w:szCs w:val="24"/>
        </w:rPr>
        <w:t xml:space="preserve">recommends that </w:t>
      </w:r>
      <w:r>
        <w:rPr>
          <w:szCs w:val="24"/>
        </w:rPr>
        <w:t>t</w:t>
      </w:r>
      <w:bookmarkStart w:id="0" w:name="_GoBack"/>
      <w:bookmarkEnd w:id="0"/>
      <w:r>
        <w:rPr>
          <w:szCs w:val="24"/>
        </w:rPr>
        <w:t>he Government of the Bahamas</w:t>
      </w:r>
      <w:r w:rsidR="0002263D">
        <w:rPr>
          <w:szCs w:val="24"/>
        </w:rPr>
        <w:t xml:space="preserve"> continue its efforts that would</w:t>
      </w:r>
      <w:r>
        <w:rPr>
          <w:szCs w:val="24"/>
        </w:rPr>
        <w:t>:</w:t>
      </w:r>
    </w:p>
    <w:p w:rsidR="00031506" w:rsidRPr="00D3483B" w:rsidRDefault="00031506" w:rsidP="00D3483B">
      <w:pPr>
        <w:jc w:val="both"/>
        <w:rPr>
          <w:szCs w:val="24"/>
        </w:rPr>
      </w:pPr>
    </w:p>
    <w:p w:rsidR="00ED0D53" w:rsidRDefault="0002263D" w:rsidP="0002263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encourage </w:t>
      </w:r>
      <w:r w:rsidR="00ED0D53" w:rsidRPr="00ED0D53">
        <w:rPr>
          <w:rFonts w:cs="Arial"/>
          <w:szCs w:val="24"/>
        </w:rPr>
        <w:t>an open climate</w:t>
      </w:r>
      <w:r w:rsidR="00624C8F">
        <w:rPr>
          <w:rFonts w:cs="Arial"/>
          <w:szCs w:val="24"/>
        </w:rPr>
        <w:t xml:space="preserve"> </w:t>
      </w:r>
      <w:r w:rsidR="00ED0D53" w:rsidRPr="00ED0D53">
        <w:rPr>
          <w:rFonts w:cs="Arial"/>
          <w:szCs w:val="24"/>
        </w:rPr>
        <w:t>for civil society that allows NGOs freedom of speech and association without</w:t>
      </w:r>
      <w:r w:rsidR="00624C8F">
        <w:rPr>
          <w:rFonts w:cs="Arial"/>
          <w:szCs w:val="24"/>
        </w:rPr>
        <w:t xml:space="preserve"> </w:t>
      </w:r>
      <w:r w:rsidR="00031506">
        <w:rPr>
          <w:rFonts w:cs="Arial"/>
          <w:szCs w:val="24"/>
        </w:rPr>
        <w:t xml:space="preserve">fear of redress; and </w:t>
      </w:r>
    </w:p>
    <w:p w:rsidR="00031506" w:rsidRDefault="00031506" w:rsidP="00031506">
      <w:pPr>
        <w:pStyle w:val="ListParagraph"/>
        <w:autoSpaceDE w:val="0"/>
        <w:autoSpaceDN w:val="0"/>
        <w:adjustRightInd w:val="0"/>
        <w:rPr>
          <w:rFonts w:cs="Arial"/>
          <w:szCs w:val="24"/>
        </w:rPr>
      </w:pPr>
    </w:p>
    <w:p w:rsidR="00ED0D53" w:rsidRPr="00ED0D53" w:rsidRDefault="0002263D" w:rsidP="00ED0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strengthen the </w:t>
      </w:r>
      <w:r w:rsidR="00ED0D53" w:rsidRPr="00ED0D53">
        <w:rPr>
          <w:rFonts w:cs="Arial"/>
          <w:szCs w:val="24"/>
        </w:rPr>
        <w:t>effective</w:t>
      </w:r>
      <w:r w:rsidR="00624C8F">
        <w:rPr>
          <w:rFonts w:cs="Arial"/>
          <w:szCs w:val="24"/>
        </w:rPr>
        <w:t xml:space="preserve"> </w:t>
      </w:r>
      <w:r w:rsidR="00ED0D53" w:rsidRPr="00ED0D53">
        <w:rPr>
          <w:rFonts w:cs="Arial"/>
          <w:szCs w:val="24"/>
        </w:rPr>
        <w:t>implementation and enforcement of the country's labor laws.</w:t>
      </w:r>
    </w:p>
    <w:p w:rsidR="00ED0D53" w:rsidRPr="00C01AF5" w:rsidRDefault="00ED0D53" w:rsidP="009520A4">
      <w:pPr>
        <w:jc w:val="both"/>
        <w:rPr>
          <w:rFonts w:cs="Arial"/>
          <w:szCs w:val="24"/>
        </w:rPr>
      </w:pPr>
    </w:p>
    <w:p w:rsidR="003D12F5" w:rsidRPr="009D140F" w:rsidRDefault="003D12F5" w:rsidP="003D12F5">
      <w:pPr>
        <w:autoSpaceDE w:val="0"/>
        <w:autoSpaceDN w:val="0"/>
        <w:adjustRightInd w:val="0"/>
        <w:jc w:val="both"/>
        <w:rPr>
          <w:rFonts w:cs="Arial"/>
        </w:rPr>
      </w:pPr>
      <w:r w:rsidRPr="009D140F">
        <w:t xml:space="preserve">In closing, the Philippines wishes </w:t>
      </w:r>
      <w:r w:rsidR="00031506">
        <w:t xml:space="preserve">the Bahamas </w:t>
      </w:r>
      <w:r w:rsidRPr="009D140F">
        <w:rPr>
          <w:rFonts w:cs="Arial"/>
        </w:rPr>
        <w:t xml:space="preserve">success in the continued implementation of its accepted recommendations to promote and protect human rights </w:t>
      </w:r>
      <w:r>
        <w:rPr>
          <w:rFonts w:cs="Arial"/>
        </w:rPr>
        <w:t>for the good of all.</w:t>
      </w:r>
    </w:p>
    <w:p w:rsidR="006D1C3B" w:rsidRDefault="006D1C3B" w:rsidP="006D1C3B">
      <w:pPr>
        <w:jc w:val="both"/>
      </w:pPr>
    </w:p>
    <w:p w:rsidR="004413FB" w:rsidRPr="00B440C6" w:rsidRDefault="006D1C3B" w:rsidP="00B440C6">
      <w:pPr>
        <w:jc w:val="both"/>
      </w:pPr>
      <w:r>
        <w:t>Thank you, Mr. President.</w:t>
      </w:r>
    </w:p>
    <w:sectPr w:rsidR="004413FB" w:rsidRPr="00B440C6" w:rsidSect="00954DC9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577" w:rsidRDefault="00082577" w:rsidP="00FF2D2A">
      <w:r>
        <w:separator/>
      </w:r>
    </w:p>
  </w:endnote>
  <w:endnote w:type="continuationSeparator" w:id="1">
    <w:p w:rsidR="00082577" w:rsidRDefault="00082577" w:rsidP="00FF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74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:rsidR="00FF2D2A" w:rsidRDefault="00F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577" w:rsidRDefault="00082577" w:rsidP="00FF2D2A">
      <w:r>
        <w:separator/>
      </w:r>
    </w:p>
  </w:footnote>
  <w:footnote w:type="continuationSeparator" w:id="1">
    <w:p w:rsidR="00082577" w:rsidRDefault="00082577" w:rsidP="00FF2D2A">
      <w:r>
        <w:continuationSeparator/>
      </w:r>
    </w:p>
  </w:footnote>
  <w:footnote w:id="2">
    <w:p w:rsidR="00031506" w:rsidRDefault="00031506" w:rsidP="00031506">
      <w:pPr>
        <w:pStyle w:val="FootnoteText"/>
      </w:pPr>
      <w:r>
        <w:rPr>
          <w:rStyle w:val="FootnoteReference"/>
        </w:rPr>
        <w:footnoteRef/>
      </w:r>
      <w:r w:rsidRPr="00D3483B">
        <w:rPr>
          <w:rFonts w:cs="Arial"/>
          <w:szCs w:val="24"/>
        </w:rPr>
        <w:t>It is to be noted that The Bahamas remained on Tier 1 in the U.S. Department of State's Traffi</w:t>
      </w:r>
      <w:r>
        <w:rPr>
          <w:rFonts w:cs="Arial"/>
          <w:szCs w:val="24"/>
        </w:rPr>
        <w:t>cking in Persons Report for 2017</w:t>
      </w:r>
      <w:r w:rsidR="00840888">
        <w:rPr>
          <w:rFonts w:cs="Arial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C9" w:rsidRDefault="00954DC9" w:rsidP="00954DC9">
    <w:pPr>
      <w:pStyle w:val="Header"/>
      <w:jc w:val="right"/>
    </w:pPr>
  </w:p>
  <w:p w:rsidR="00954DC9" w:rsidRDefault="00954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313CC"/>
    <w:multiLevelType w:val="hybridMultilevel"/>
    <w:tmpl w:val="6996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F9"/>
    <w:rsid w:val="00000E4F"/>
    <w:rsid w:val="0002263D"/>
    <w:rsid w:val="00022AD6"/>
    <w:rsid w:val="00024B21"/>
    <w:rsid w:val="00031506"/>
    <w:rsid w:val="00071F0F"/>
    <w:rsid w:val="00082577"/>
    <w:rsid w:val="00091A12"/>
    <w:rsid w:val="000F24DE"/>
    <w:rsid w:val="0010000E"/>
    <w:rsid w:val="001248EC"/>
    <w:rsid w:val="00173AFC"/>
    <w:rsid w:val="001816FB"/>
    <w:rsid w:val="00225866"/>
    <w:rsid w:val="00231509"/>
    <w:rsid w:val="002544ED"/>
    <w:rsid w:val="002753CA"/>
    <w:rsid w:val="002770E5"/>
    <w:rsid w:val="002C246D"/>
    <w:rsid w:val="002D49A9"/>
    <w:rsid w:val="002E68F2"/>
    <w:rsid w:val="002F2674"/>
    <w:rsid w:val="002F36CB"/>
    <w:rsid w:val="00327929"/>
    <w:rsid w:val="003D12F5"/>
    <w:rsid w:val="003E7450"/>
    <w:rsid w:val="003F1FFB"/>
    <w:rsid w:val="003F2D17"/>
    <w:rsid w:val="004413FB"/>
    <w:rsid w:val="0044340C"/>
    <w:rsid w:val="004462F2"/>
    <w:rsid w:val="004703FC"/>
    <w:rsid w:val="004B5E97"/>
    <w:rsid w:val="00513C6E"/>
    <w:rsid w:val="0056705A"/>
    <w:rsid w:val="00567F60"/>
    <w:rsid w:val="005A20C0"/>
    <w:rsid w:val="005A5787"/>
    <w:rsid w:val="005B6A06"/>
    <w:rsid w:val="005C3FCB"/>
    <w:rsid w:val="005C411F"/>
    <w:rsid w:val="005C69C7"/>
    <w:rsid w:val="005D2312"/>
    <w:rsid w:val="005E489C"/>
    <w:rsid w:val="00614886"/>
    <w:rsid w:val="00624C8F"/>
    <w:rsid w:val="00645DB0"/>
    <w:rsid w:val="00665A7F"/>
    <w:rsid w:val="00665E11"/>
    <w:rsid w:val="00672928"/>
    <w:rsid w:val="00675494"/>
    <w:rsid w:val="006946E7"/>
    <w:rsid w:val="006A4923"/>
    <w:rsid w:val="006A5D1D"/>
    <w:rsid w:val="006B475F"/>
    <w:rsid w:val="006D1C3B"/>
    <w:rsid w:val="006E23E2"/>
    <w:rsid w:val="00756A8D"/>
    <w:rsid w:val="00787F84"/>
    <w:rsid w:val="00792696"/>
    <w:rsid w:val="00796E03"/>
    <w:rsid w:val="007D4C2B"/>
    <w:rsid w:val="00840888"/>
    <w:rsid w:val="008453E4"/>
    <w:rsid w:val="00872C09"/>
    <w:rsid w:val="0088510B"/>
    <w:rsid w:val="00897750"/>
    <w:rsid w:val="008A07AC"/>
    <w:rsid w:val="008D7C39"/>
    <w:rsid w:val="008F67FA"/>
    <w:rsid w:val="0091410C"/>
    <w:rsid w:val="009212E5"/>
    <w:rsid w:val="009406C2"/>
    <w:rsid w:val="009520A4"/>
    <w:rsid w:val="00954DC9"/>
    <w:rsid w:val="00981FD3"/>
    <w:rsid w:val="00985AAA"/>
    <w:rsid w:val="009A7CAA"/>
    <w:rsid w:val="00A04824"/>
    <w:rsid w:val="00A235DD"/>
    <w:rsid w:val="00A25C3F"/>
    <w:rsid w:val="00AB234B"/>
    <w:rsid w:val="00AC4BDD"/>
    <w:rsid w:val="00AE63B9"/>
    <w:rsid w:val="00AF2C2D"/>
    <w:rsid w:val="00AF63EA"/>
    <w:rsid w:val="00B25ECB"/>
    <w:rsid w:val="00B440C6"/>
    <w:rsid w:val="00B5051E"/>
    <w:rsid w:val="00B7085A"/>
    <w:rsid w:val="00B715D2"/>
    <w:rsid w:val="00B95DAC"/>
    <w:rsid w:val="00BE6B35"/>
    <w:rsid w:val="00BF6F78"/>
    <w:rsid w:val="00C01AF5"/>
    <w:rsid w:val="00C02DFA"/>
    <w:rsid w:val="00CB3876"/>
    <w:rsid w:val="00CC4054"/>
    <w:rsid w:val="00CE4628"/>
    <w:rsid w:val="00D071FC"/>
    <w:rsid w:val="00D12FDC"/>
    <w:rsid w:val="00D178E4"/>
    <w:rsid w:val="00D21A65"/>
    <w:rsid w:val="00D24A48"/>
    <w:rsid w:val="00D3483B"/>
    <w:rsid w:val="00D40301"/>
    <w:rsid w:val="00D532DB"/>
    <w:rsid w:val="00D80DFB"/>
    <w:rsid w:val="00DA6A51"/>
    <w:rsid w:val="00DD2B57"/>
    <w:rsid w:val="00DD48CF"/>
    <w:rsid w:val="00DE3ED3"/>
    <w:rsid w:val="00E01AF9"/>
    <w:rsid w:val="00E05D4D"/>
    <w:rsid w:val="00E235DD"/>
    <w:rsid w:val="00E42F09"/>
    <w:rsid w:val="00E61CE8"/>
    <w:rsid w:val="00E9062E"/>
    <w:rsid w:val="00EB6FD9"/>
    <w:rsid w:val="00ED0D53"/>
    <w:rsid w:val="00ED4D28"/>
    <w:rsid w:val="00F1638A"/>
    <w:rsid w:val="00F3691F"/>
    <w:rsid w:val="00F42167"/>
    <w:rsid w:val="00F5328C"/>
    <w:rsid w:val="00F7151C"/>
    <w:rsid w:val="00FA0E7B"/>
    <w:rsid w:val="00FB6864"/>
    <w:rsid w:val="00FB74A6"/>
    <w:rsid w:val="00FC5E0C"/>
    <w:rsid w:val="00FC638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5911C-D39E-47D3-80D0-8E5DF1F953E6}"/>
</file>

<file path=customXml/itemProps2.xml><?xml version="1.0" encoding="utf-8"?>
<ds:datastoreItem xmlns:ds="http://schemas.openxmlformats.org/officeDocument/2006/customXml" ds:itemID="{BC3E6532-3E78-47F6-A80C-89F7A4EBCFE7}"/>
</file>

<file path=customXml/itemProps3.xml><?xml version="1.0" encoding="utf-8"?>
<ds:datastoreItem xmlns:ds="http://schemas.openxmlformats.org/officeDocument/2006/customXml" ds:itemID="{3D58838C-E866-46AB-BC03-F984B4AF7214}"/>
</file>

<file path=customXml/itemProps4.xml><?xml version="1.0" encoding="utf-8"?>
<ds:datastoreItem xmlns:ds="http://schemas.openxmlformats.org/officeDocument/2006/customXml" ds:itemID="{F9C15B7A-26B0-4D76-9D5B-4A6467EF5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6</cp:revision>
  <dcterms:created xsi:type="dcterms:W3CDTF">2018-01-15T15:01:00Z</dcterms:created>
  <dcterms:modified xsi:type="dcterms:W3CDTF">2018-01-17T15:44:00Z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