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B" w:rsidRPr="00511B84" w:rsidRDefault="00DF1AFB" w:rsidP="00DF1AFB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511B84">
        <w:rPr>
          <w:rFonts w:ascii="Calibri" w:eastAsia="Calibri" w:hAnsi="Calibri" w:cs="Calibri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0" allowOverlap="0" wp14:anchorId="6CA2BE9B" wp14:editId="3A772550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8" name="Image 8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B84">
        <w:rPr>
          <w:rFonts w:ascii="Arial" w:eastAsia="Calibri" w:hAnsi="Arial" w:cs="Arial"/>
          <w:b/>
          <w:color w:val="000000"/>
          <w:sz w:val="20"/>
          <w:szCs w:val="20"/>
        </w:rPr>
        <w:t>REPUBLIQUE DU SENEGAL</w:t>
      </w:r>
      <w:r w:rsidRPr="00511B84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         </w:t>
      </w:r>
      <w:r w:rsidRPr="00511B84">
        <w:rPr>
          <w:rFonts w:ascii="Arial" w:eastAsia="Calibri" w:hAnsi="Arial" w:cs="Arial"/>
          <w:b/>
          <w:color w:val="000000"/>
          <w:sz w:val="24"/>
          <w:szCs w:val="24"/>
        </w:rPr>
        <w:t>Genève, le 12 janvier 2018</w:t>
      </w:r>
    </w:p>
    <w:p w:rsidR="00DF1AFB" w:rsidRPr="00511B84" w:rsidRDefault="00DF1AFB" w:rsidP="00DF1AFB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511B84">
        <w:rPr>
          <w:rFonts w:ascii="Arial" w:eastAsia="Calibri" w:hAnsi="Arial" w:cs="Arial"/>
          <w:color w:val="000000"/>
          <w:sz w:val="10"/>
          <w:szCs w:val="20"/>
        </w:rPr>
        <w:t xml:space="preserve">              UN PEUPLE - UN BUT - UNE FOI</w:t>
      </w:r>
    </w:p>
    <w:p w:rsidR="00DF1AFB" w:rsidRPr="00511B84" w:rsidRDefault="00DF1AFB" w:rsidP="00DF1AFB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511B84">
        <w:rPr>
          <w:rFonts w:ascii="Calibri" w:eastAsia="Calibri" w:hAnsi="Calibri" w:cs="Calibri"/>
          <w:color w:val="000000"/>
          <w:sz w:val="12"/>
          <w:szCs w:val="20"/>
        </w:rPr>
        <w:t xml:space="preserve">              ------------------------------------</w:t>
      </w:r>
    </w:p>
    <w:p w:rsidR="00DF1AFB" w:rsidRPr="00511B84" w:rsidRDefault="00DF1AFB" w:rsidP="00DF1AFB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511B84">
        <w:rPr>
          <w:rFonts w:ascii="Arial" w:eastAsia="Calibri" w:hAnsi="Arial" w:cs="Arial"/>
          <w:b/>
          <w:color w:val="000000"/>
          <w:sz w:val="16"/>
          <w:szCs w:val="20"/>
        </w:rPr>
        <w:t xml:space="preserve">     MISSION PERMANENTE AUPRES DE</w:t>
      </w:r>
    </w:p>
    <w:p w:rsidR="00DF1AFB" w:rsidRPr="00511B84" w:rsidRDefault="00DF1AFB" w:rsidP="00DF1AFB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511B84">
        <w:rPr>
          <w:rFonts w:ascii="Arial" w:eastAsia="Calibri" w:hAnsi="Arial" w:cs="Arial"/>
          <w:b/>
          <w:color w:val="000000"/>
          <w:sz w:val="16"/>
          <w:szCs w:val="20"/>
        </w:rPr>
        <w:t>L’OFFICE DES NATIONS UNIES A GENEVE</w:t>
      </w:r>
      <w:r w:rsidRPr="00511B84">
        <w:rPr>
          <w:rFonts w:ascii="Arial" w:eastAsia="Calibri" w:hAnsi="Arial" w:cs="Arial"/>
          <w:b/>
          <w:color w:val="000000"/>
          <w:sz w:val="16"/>
          <w:szCs w:val="20"/>
        </w:rPr>
        <w:tab/>
      </w:r>
      <w:r w:rsidRPr="00511B84">
        <w:rPr>
          <w:rFonts w:ascii="Arial" w:eastAsia="Calibri" w:hAnsi="Arial" w:cs="Arial"/>
          <w:b/>
          <w:color w:val="000000"/>
          <w:sz w:val="16"/>
          <w:szCs w:val="20"/>
        </w:rPr>
        <w:tab/>
      </w:r>
      <w:r w:rsidRPr="00511B84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511B84">
        <w:rPr>
          <w:rFonts w:ascii="Arial" w:eastAsia="Calibri" w:hAnsi="Arial" w:cs="Arial"/>
          <w:b/>
          <w:color w:val="000000"/>
          <w:sz w:val="16"/>
          <w:szCs w:val="20"/>
        </w:rPr>
        <w:tab/>
      </w:r>
    </w:p>
    <w:p w:rsidR="00DF1AFB" w:rsidRPr="00511B84" w:rsidRDefault="00DF1AFB" w:rsidP="00DF1AFB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16"/>
          <w:szCs w:val="20"/>
        </w:rPr>
      </w:pPr>
      <w:r w:rsidRPr="00511B84">
        <w:rPr>
          <w:rFonts w:ascii="Arial" w:eastAsia="Calibri" w:hAnsi="Arial" w:cs="Arial"/>
          <w:b/>
          <w:color w:val="000000"/>
          <w:sz w:val="12"/>
          <w:szCs w:val="20"/>
        </w:rPr>
        <w:t xml:space="preserve">              --------------------------------</w:t>
      </w:r>
      <w:r w:rsidRPr="00511B84">
        <w:rPr>
          <w:rFonts w:ascii="Arial" w:eastAsia="Calibri" w:hAnsi="Arial" w:cs="Arial"/>
          <w:b/>
          <w:color w:val="000000"/>
          <w:sz w:val="16"/>
          <w:szCs w:val="20"/>
        </w:rPr>
        <w:t xml:space="preserve"> </w:t>
      </w:r>
    </w:p>
    <w:p w:rsidR="00DF1AFB" w:rsidRPr="00511B84" w:rsidRDefault="00DF1AFB" w:rsidP="00DF1AFB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511B84">
        <w:rPr>
          <w:rFonts w:ascii="Arial" w:eastAsia="Calibri" w:hAnsi="Arial" w:cs="Arial"/>
          <w:b/>
          <w:color w:val="000000"/>
          <w:sz w:val="16"/>
          <w:szCs w:val="20"/>
        </w:rPr>
        <w:t xml:space="preserve">  AMBASSADE DU SENEGAL EN SUISSE</w:t>
      </w:r>
    </w:p>
    <w:p w:rsidR="00DF1AFB" w:rsidRPr="00511B84" w:rsidRDefault="00DF1AFB" w:rsidP="00DF1AFB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11B84">
        <w:rPr>
          <w:rFonts w:ascii="Georgia" w:eastAsia="Times New Roman" w:hAnsi="Georgia" w:cs="Times New Roman"/>
          <w:color w:val="000000"/>
          <w:sz w:val="20"/>
          <w:szCs w:val="20"/>
        </w:rPr>
        <w:t>29</w:t>
      </w:r>
      <w:r w:rsidRPr="00511B84"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>e</w:t>
      </w:r>
      <w:r w:rsidRPr="00511B84">
        <w:rPr>
          <w:rFonts w:ascii="Georgia" w:eastAsia="Times New Roman" w:hAnsi="Georgia" w:cs="Times New Roman"/>
          <w:color w:val="000000"/>
          <w:sz w:val="20"/>
          <w:szCs w:val="20"/>
        </w:rPr>
        <w:t xml:space="preserve"> session Examen Périodique Universel (EPU), du 15 au 26 janvier 2018 </w:t>
      </w:r>
    </w:p>
    <w:p w:rsidR="00DF1AFB" w:rsidRPr="00511B84" w:rsidRDefault="00DF1AFB" w:rsidP="00DF1A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1B84"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</w:t>
      </w:r>
      <w:r w:rsidRPr="00511B84">
        <w:rPr>
          <w:rFonts w:ascii="Georgia" w:eastAsia="Times New Roman" w:hAnsi="Georgia" w:cs="Georgia"/>
          <w:b/>
          <w:bCs/>
          <w:sz w:val="20"/>
          <w:szCs w:val="20"/>
          <w:highlight w:val="white"/>
          <w:u w:val="single"/>
          <w:lang w:val="fr-FR"/>
        </w:rPr>
        <w:t>PROJET DE DECLARATION DU SENEGAL                                                                                          A L’EXAMEN PERIODIQUE UNIVERSEL DU BURUNDI</w:t>
      </w:r>
    </w:p>
    <w:p w:rsidR="00DF1AFB" w:rsidRPr="00511B84" w:rsidRDefault="00DF1AFB" w:rsidP="00DF1AFB">
      <w:p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 w:rsidRPr="00511B84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</w:t>
      </w:r>
      <w:r w:rsidRPr="00511B84">
        <w:rPr>
          <w:rFonts w:ascii="Georgia" w:eastAsia="Georgia" w:hAnsi="Georgia" w:cs="Georgia"/>
          <w:sz w:val="26"/>
          <w:szCs w:val="26"/>
        </w:rPr>
        <w:t xml:space="preserve">Le Sénégal </w:t>
      </w:r>
      <w:r w:rsidRPr="00511B84">
        <w:rPr>
          <w:rFonts w:ascii="Georgia" w:eastAsia="Georgia" w:hAnsi="Georgia" w:cs="Georgia"/>
          <w:sz w:val="26"/>
          <w:szCs w:val="26"/>
          <w:shd w:val="clear" w:color="auto" w:fill="FFFFFF"/>
        </w:rPr>
        <w:t>souhaite une chaleureuse bienvenue à la délégation Burundaise pour la présentation exhaustive du rapport national au titre de cette 29</w:t>
      </w:r>
      <w:r w:rsidRPr="00511B84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</w:rPr>
        <w:t>eme</w:t>
      </w:r>
      <w:r w:rsidRPr="00511B84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session de l’EPU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et</w:t>
      </w:r>
      <w:r w:rsidRPr="00511B84">
        <w:rPr>
          <w:rFonts w:ascii="Georgia" w:eastAsia="Georgia" w:hAnsi="Georgia" w:cs="Georgia"/>
          <w:sz w:val="26"/>
          <w:szCs w:val="26"/>
        </w:rPr>
        <w:t xml:space="preserve"> félicite le Gouvernement Burundais dans la mise en œuvre des recommandations acceptées, lors de son passage au second cycle de l’EPU en 2013. </w:t>
      </w:r>
    </w:p>
    <w:p w:rsidR="00DF1AFB" w:rsidRDefault="00DF1AFB" w:rsidP="00DF1AFB">
      <w:p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Parmi les progrès réalisés, l</w:t>
      </w:r>
      <w:r w:rsidRPr="00511B84">
        <w:rPr>
          <w:rFonts w:ascii="Georgia" w:eastAsia="Georgia" w:hAnsi="Georgia" w:cs="Georgia"/>
          <w:sz w:val="26"/>
          <w:szCs w:val="26"/>
        </w:rPr>
        <w:t xml:space="preserve">e Sénégal </w:t>
      </w:r>
      <w:r>
        <w:rPr>
          <w:rFonts w:ascii="Georgia" w:eastAsia="Georgia" w:hAnsi="Georgia" w:cs="Georgia"/>
          <w:sz w:val="26"/>
          <w:szCs w:val="26"/>
        </w:rPr>
        <w:t xml:space="preserve">voudrait citer </w:t>
      </w:r>
      <w:r w:rsidRPr="00B61D91">
        <w:rPr>
          <w:rFonts w:ascii="Georgia" w:eastAsia="Georgia" w:hAnsi="Georgia" w:cs="Georgia"/>
          <w:sz w:val="26"/>
          <w:szCs w:val="26"/>
        </w:rPr>
        <w:t>la</w:t>
      </w:r>
      <w:r>
        <w:rPr>
          <w:rFonts w:ascii="Georgia" w:eastAsia="Georgia" w:hAnsi="Georgia" w:cs="Georgia"/>
          <w:sz w:val="26"/>
          <w:szCs w:val="26"/>
        </w:rPr>
        <w:t xml:space="preserve"> ratification d’instruments internationaux comme la</w:t>
      </w:r>
      <w:r w:rsidRPr="00B61D91">
        <w:rPr>
          <w:rFonts w:ascii="Georgia" w:eastAsia="Georgia" w:hAnsi="Georgia" w:cs="Georgia"/>
          <w:sz w:val="26"/>
          <w:szCs w:val="26"/>
        </w:rPr>
        <w:t xml:space="preserve"> Convention relative aux droits des personnes handicapées et son protocole facultatif</w:t>
      </w:r>
      <w:r>
        <w:rPr>
          <w:rFonts w:ascii="Georgia" w:eastAsia="Georgia" w:hAnsi="Georgia" w:cs="Georgia"/>
          <w:sz w:val="26"/>
          <w:szCs w:val="26"/>
        </w:rPr>
        <w:t xml:space="preserve">, </w:t>
      </w:r>
      <w:r w:rsidRPr="00B61D91">
        <w:rPr>
          <w:rFonts w:ascii="Georgia" w:eastAsia="Georgia" w:hAnsi="Georgia" w:cs="Georgia"/>
          <w:sz w:val="26"/>
          <w:szCs w:val="26"/>
        </w:rPr>
        <w:t>le Protocole facultatif à la Convention contre la torture et autres peines ou traitements cruels, inhumains ou dégradants</w:t>
      </w:r>
      <w:r>
        <w:rPr>
          <w:rFonts w:ascii="Georgia" w:eastAsia="Georgia" w:hAnsi="Georgia" w:cs="Georgia"/>
          <w:sz w:val="26"/>
          <w:szCs w:val="26"/>
        </w:rPr>
        <w:t>,</w:t>
      </w:r>
      <w:r w:rsidRPr="00B61D91">
        <w:rPr>
          <w:rFonts w:ascii="Georgia" w:eastAsia="Georgia" w:hAnsi="Georgia" w:cs="Georgia"/>
          <w:sz w:val="26"/>
          <w:szCs w:val="26"/>
        </w:rPr>
        <w:t xml:space="preserve"> en septembre 2013.</w:t>
      </w:r>
    </w:p>
    <w:p w:rsidR="00DF1AFB" w:rsidRPr="00511B84" w:rsidRDefault="00DF1AFB" w:rsidP="00DF1AFB">
      <w:pPr>
        <w:spacing w:after="150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</w:rPr>
        <w:t xml:space="preserve"> A </w:t>
      </w:r>
      <w:proofErr w:type="spellStart"/>
      <w:r>
        <w:rPr>
          <w:rFonts w:ascii="Georgia" w:eastAsia="Georgia" w:hAnsi="Georgia" w:cs="Georgia"/>
          <w:sz w:val="26"/>
          <w:szCs w:val="26"/>
        </w:rPr>
        <w:t>celà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s’ajoutent, </w:t>
      </w:r>
      <w:r w:rsidRPr="00511B84">
        <w:rPr>
          <w:rFonts w:ascii="Georgia" w:eastAsia="Georgia" w:hAnsi="Georgia" w:cs="Georgia"/>
          <w:sz w:val="26"/>
          <w:szCs w:val="26"/>
        </w:rPr>
        <w:t>l’adoption</w:t>
      </w:r>
      <w:r>
        <w:rPr>
          <w:rFonts w:ascii="Georgia" w:eastAsia="Georgia" w:hAnsi="Georgia" w:cs="Georgia"/>
          <w:sz w:val="26"/>
          <w:szCs w:val="26"/>
        </w:rPr>
        <w:t>,</w:t>
      </w:r>
      <w:r w:rsidRPr="00511B84">
        <w:rPr>
          <w:rFonts w:ascii="Georgia" w:eastAsia="Georgia" w:hAnsi="Georgia" w:cs="Georgia"/>
          <w:sz w:val="26"/>
          <w:szCs w:val="26"/>
        </w:rPr>
        <w:t xml:space="preserve"> en octobre 2014, de la loi sur la prévention de la traite des êtres humains et la protection des victimes, ainsi que la révision du code du travail</w:t>
      </w:r>
      <w:r>
        <w:rPr>
          <w:rFonts w:ascii="Georgia" w:eastAsia="Georgia" w:hAnsi="Georgia" w:cs="Georgia"/>
          <w:sz w:val="26"/>
          <w:szCs w:val="26"/>
        </w:rPr>
        <w:t xml:space="preserve"> </w:t>
      </w:r>
      <w:r w:rsidRPr="00511B84">
        <w:rPr>
          <w:rFonts w:ascii="Georgia" w:eastAsia="Georgia" w:hAnsi="Georgia" w:cs="Georgia"/>
          <w:sz w:val="26"/>
          <w:szCs w:val="26"/>
        </w:rPr>
        <w:t xml:space="preserve">renforçant les droits de la femme au travail.    </w:t>
      </w:r>
    </w:p>
    <w:p w:rsidR="00DF1AFB" w:rsidRPr="00511B84" w:rsidRDefault="00DF1AFB" w:rsidP="00DF1AFB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eastAsia="Calibri" w:hAnsi="Georgia" w:cs="Georgia"/>
          <w:sz w:val="26"/>
          <w:szCs w:val="26"/>
          <w:lang w:val="fr-FR"/>
        </w:rPr>
      </w:pPr>
      <w:r w:rsidRPr="00511B84">
        <w:rPr>
          <w:rFonts w:ascii="Georgia" w:eastAsia="Calibri" w:hAnsi="Georgia" w:cs="Georgia"/>
          <w:sz w:val="26"/>
          <w:szCs w:val="26"/>
          <w:highlight w:val="white"/>
          <w:lang w:val="fr-FR"/>
        </w:rPr>
        <w:t>Ma délégation se réjouit de ces efforts et formule les recommandations, ci-après :</w:t>
      </w:r>
    </w:p>
    <w:p w:rsidR="00DF1AFB" w:rsidRPr="00511B84" w:rsidRDefault="008313DF" w:rsidP="00DF1AFB">
      <w:pPr>
        <w:numPr>
          <w:ilvl w:val="0"/>
          <w:numId w:val="1"/>
        </w:numPr>
        <w:spacing w:after="150"/>
        <w:contextualSpacing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Envisager de m</w:t>
      </w:r>
      <w:r w:rsidR="00DF1AFB" w:rsidRPr="00511B84">
        <w:rPr>
          <w:rFonts w:ascii="Georgia" w:eastAsia="Georgia" w:hAnsi="Georgia" w:cs="Georgia"/>
          <w:sz w:val="26"/>
          <w:szCs w:val="26"/>
        </w:rPr>
        <w:t>ettre en place un mécanisme indépendant chargé</w:t>
      </w:r>
      <w:r w:rsidR="00DF1AFB">
        <w:rPr>
          <w:rFonts w:ascii="Georgia" w:eastAsia="Georgia" w:hAnsi="Georgia" w:cs="Georgia"/>
          <w:sz w:val="26"/>
          <w:szCs w:val="26"/>
        </w:rPr>
        <w:t xml:space="preserve"> de </w:t>
      </w:r>
      <w:r>
        <w:rPr>
          <w:rFonts w:ascii="Georgia" w:eastAsia="Georgia" w:hAnsi="Georgia" w:cs="Georgia"/>
          <w:sz w:val="26"/>
          <w:szCs w:val="26"/>
        </w:rPr>
        <w:t xml:space="preserve">la </w:t>
      </w:r>
      <w:r w:rsidR="00DF1AFB">
        <w:rPr>
          <w:rFonts w:ascii="Georgia" w:eastAsia="Georgia" w:hAnsi="Georgia" w:cs="Georgia"/>
          <w:sz w:val="26"/>
          <w:szCs w:val="26"/>
        </w:rPr>
        <w:t xml:space="preserve">prévention des </w:t>
      </w:r>
      <w:r w:rsidR="00DF1AFB" w:rsidRPr="00511B84">
        <w:rPr>
          <w:rFonts w:ascii="Georgia" w:eastAsia="Georgia" w:hAnsi="Georgia" w:cs="Georgia"/>
          <w:sz w:val="26"/>
          <w:szCs w:val="26"/>
        </w:rPr>
        <w:t xml:space="preserve">actes de torture ; </w:t>
      </w:r>
    </w:p>
    <w:p w:rsidR="00DF1AFB" w:rsidRPr="00511B84" w:rsidRDefault="00DF1AFB" w:rsidP="00DF1AFB">
      <w:pPr>
        <w:numPr>
          <w:ilvl w:val="0"/>
          <w:numId w:val="1"/>
        </w:numPr>
        <w:spacing w:after="150"/>
        <w:contextualSpacing/>
        <w:jc w:val="both"/>
        <w:rPr>
          <w:rFonts w:ascii="Georgia" w:eastAsia="Georgia" w:hAnsi="Georgia" w:cs="Georgia"/>
          <w:sz w:val="26"/>
          <w:szCs w:val="26"/>
        </w:rPr>
      </w:pPr>
      <w:r w:rsidRPr="00511B84">
        <w:rPr>
          <w:rFonts w:ascii="Georgia" w:eastAsia="Calibri" w:hAnsi="Georgia" w:cs="Arial"/>
          <w:sz w:val="26"/>
          <w:szCs w:val="26"/>
        </w:rPr>
        <w:t>Finaliser les réformes judiciaires en cours</w:t>
      </w:r>
      <w:r w:rsidR="008313DF">
        <w:rPr>
          <w:rFonts w:ascii="Georgia" w:eastAsia="Calibri" w:hAnsi="Georgia" w:cs="Arial"/>
          <w:sz w:val="26"/>
          <w:szCs w:val="26"/>
        </w:rPr>
        <w:t xml:space="preserve"> et </w:t>
      </w:r>
      <w:r w:rsidRPr="00511B84">
        <w:rPr>
          <w:rFonts w:ascii="Georgia" w:eastAsia="Calibri" w:hAnsi="Georgia" w:cs="Arial"/>
          <w:sz w:val="26"/>
          <w:szCs w:val="26"/>
        </w:rPr>
        <w:t>accélérer la révision du code du travail.</w:t>
      </w:r>
    </w:p>
    <w:p w:rsidR="00DF1AFB" w:rsidRPr="00511B84" w:rsidRDefault="00DF1AFB" w:rsidP="00DF1AFB">
      <w:pPr>
        <w:numPr>
          <w:ilvl w:val="0"/>
          <w:numId w:val="1"/>
        </w:numPr>
        <w:spacing w:after="150"/>
        <w:contextualSpacing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Calibri" w:hAnsi="Georgia" w:cs="Arial"/>
          <w:sz w:val="26"/>
          <w:szCs w:val="26"/>
        </w:rPr>
        <w:t>Envisager de r</w:t>
      </w:r>
      <w:r w:rsidRPr="00511B84">
        <w:rPr>
          <w:rFonts w:ascii="Georgia" w:eastAsia="Calibri" w:hAnsi="Georgia" w:cs="Arial"/>
          <w:sz w:val="26"/>
          <w:szCs w:val="26"/>
        </w:rPr>
        <w:t>e</w:t>
      </w:r>
      <w:r>
        <w:rPr>
          <w:rFonts w:ascii="Georgia" w:eastAsia="Calibri" w:hAnsi="Georgia" w:cs="Arial"/>
          <w:sz w:val="26"/>
          <w:szCs w:val="26"/>
        </w:rPr>
        <w:t xml:space="preserve">prendre </w:t>
      </w:r>
      <w:r w:rsidRPr="00511B84">
        <w:rPr>
          <w:rFonts w:ascii="Georgia" w:eastAsia="Calibri" w:hAnsi="Georgia" w:cs="Arial"/>
          <w:sz w:val="26"/>
          <w:szCs w:val="26"/>
        </w:rPr>
        <w:t>la co</w:t>
      </w:r>
      <w:r>
        <w:rPr>
          <w:rFonts w:ascii="Georgia" w:eastAsia="Calibri" w:hAnsi="Georgia" w:cs="Arial"/>
          <w:sz w:val="26"/>
          <w:szCs w:val="26"/>
        </w:rPr>
        <w:t>opération</w:t>
      </w:r>
      <w:r w:rsidRPr="00511B84">
        <w:rPr>
          <w:rFonts w:ascii="Georgia" w:eastAsia="Calibri" w:hAnsi="Georgia" w:cs="Arial"/>
          <w:sz w:val="26"/>
          <w:szCs w:val="26"/>
        </w:rPr>
        <w:t xml:space="preserve"> </w:t>
      </w:r>
      <w:r>
        <w:rPr>
          <w:rFonts w:ascii="Georgia" w:eastAsia="Calibri" w:hAnsi="Georgia" w:cs="Arial"/>
          <w:sz w:val="26"/>
          <w:szCs w:val="26"/>
        </w:rPr>
        <w:t xml:space="preserve">avec les mécanismes des Nations unies, notamment </w:t>
      </w:r>
      <w:r w:rsidRPr="00511B84">
        <w:rPr>
          <w:rFonts w:ascii="Georgia" w:eastAsia="Calibri" w:hAnsi="Georgia" w:cs="Arial"/>
          <w:sz w:val="26"/>
          <w:szCs w:val="26"/>
        </w:rPr>
        <w:t>le Conseil des Droits de l’Homme</w:t>
      </w:r>
      <w:r w:rsidR="008313DF">
        <w:rPr>
          <w:rFonts w:ascii="Georgia" w:eastAsia="Calibri" w:hAnsi="Georgia" w:cs="Arial"/>
          <w:sz w:val="26"/>
          <w:szCs w:val="26"/>
        </w:rPr>
        <w:t>,</w:t>
      </w:r>
      <w:r>
        <w:rPr>
          <w:rFonts w:ascii="Georgia" w:eastAsia="Calibri" w:hAnsi="Georgia" w:cs="Arial"/>
          <w:sz w:val="26"/>
          <w:szCs w:val="26"/>
        </w:rPr>
        <w:t xml:space="preserve"> le Haut-Commissariat aux droits de l’homme.</w:t>
      </w:r>
      <w:r w:rsidRPr="00511B84">
        <w:rPr>
          <w:rFonts w:ascii="Georgia" w:eastAsia="Calibri" w:hAnsi="Georgia" w:cs="Arial"/>
          <w:sz w:val="26"/>
          <w:szCs w:val="26"/>
        </w:rPr>
        <w:t xml:space="preserve"> </w:t>
      </w:r>
    </w:p>
    <w:p w:rsidR="00DF1AFB" w:rsidRPr="00511B84" w:rsidRDefault="00DF1AFB" w:rsidP="00DF1AFB">
      <w:pPr>
        <w:spacing w:after="150"/>
        <w:ind w:left="720"/>
        <w:contextualSpacing/>
        <w:jc w:val="both"/>
        <w:rPr>
          <w:rFonts w:ascii="Georgia" w:eastAsia="Georgia" w:hAnsi="Georgia" w:cs="Georgia"/>
          <w:sz w:val="26"/>
          <w:szCs w:val="26"/>
        </w:rPr>
      </w:pPr>
    </w:p>
    <w:p w:rsidR="00DF1AFB" w:rsidRPr="00511B84" w:rsidRDefault="00DF1AFB" w:rsidP="00DF1AFB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eastAsia="Calibri" w:hAnsi="Georgia" w:cs="Georgia"/>
          <w:sz w:val="26"/>
          <w:szCs w:val="26"/>
          <w:highlight w:val="white"/>
          <w:lang w:val="fr-FR"/>
        </w:rPr>
      </w:pPr>
      <w:r w:rsidRPr="00511B84">
        <w:rPr>
          <w:rFonts w:ascii="Georgia" w:eastAsia="Calibri" w:hAnsi="Georgia" w:cs="Georgia"/>
          <w:sz w:val="26"/>
          <w:szCs w:val="26"/>
          <w:highlight w:val="white"/>
          <w:lang w:val="fr-FR"/>
        </w:rPr>
        <w:t>Pour conclure, le Sénégal souhaite plein succès au Burund</w:t>
      </w:r>
      <w:r w:rsidR="008313DF">
        <w:rPr>
          <w:rFonts w:ascii="Georgia" w:eastAsia="Calibri" w:hAnsi="Georgia" w:cs="Georgia"/>
          <w:sz w:val="26"/>
          <w:szCs w:val="26"/>
          <w:highlight w:val="white"/>
          <w:lang w:val="fr-FR"/>
        </w:rPr>
        <w:t>i</w:t>
      </w:r>
      <w:r w:rsidRPr="00511B84">
        <w:rPr>
          <w:rFonts w:ascii="Georgia" w:eastAsia="Calibri" w:hAnsi="Georgia" w:cs="Georgia"/>
          <w:sz w:val="26"/>
          <w:szCs w:val="26"/>
          <w:highlight w:val="white"/>
          <w:lang w:val="fr-FR"/>
        </w:rPr>
        <w:t xml:space="preserve"> dans la mise en œuvre des recommandations et invite la Communauté internationale à lui apporter son </w:t>
      </w:r>
      <w:bookmarkStart w:id="0" w:name="_GoBack"/>
      <w:bookmarkEnd w:id="0"/>
      <w:r w:rsidRPr="00511B84">
        <w:rPr>
          <w:rFonts w:ascii="Georgia" w:eastAsia="Calibri" w:hAnsi="Georgia" w:cs="Georgia"/>
          <w:sz w:val="26"/>
          <w:szCs w:val="26"/>
          <w:highlight w:val="white"/>
          <w:lang w:val="fr-FR"/>
        </w:rPr>
        <w:t>soutien.</w:t>
      </w:r>
    </w:p>
    <w:p w:rsidR="00DF1AFB" w:rsidRPr="00511B84" w:rsidRDefault="00DF1AFB" w:rsidP="00DF1AFB">
      <w:pPr>
        <w:rPr>
          <w:lang w:val="fr-FR"/>
        </w:rPr>
      </w:pPr>
      <w:r>
        <w:rPr>
          <w:rFonts w:ascii="Georgia" w:hAnsi="Georgia" w:cs="Georgia"/>
          <w:sz w:val="26"/>
          <w:szCs w:val="26"/>
          <w:shd w:val="clear" w:color="auto" w:fill="FFFFFF"/>
        </w:rPr>
        <w:t>Je vous remercie</w:t>
      </w:r>
    </w:p>
    <w:p w:rsidR="0056417A" w:rsidRDefault="008313DF"/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70A"/>
    <w:multiLevelType w:val="hybridMultilevel"/>
    <w:tmpl w:val="663C72BA"/>
    <w:lvl w:ilvl="0" w:tplc="740669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FB"/>
    <w:rsid w:val="0006271F"/>
    <w:rsid w:val="00367757"/>
    <w:rsid w:val="00387FD3"/>
    <w:rsid w:val="004D59ED"/>
    <w:rsid w:val="004E10B9"/>
    <w:rsid w:val="0057689F"/>
    <w:rsid w:val="005E24EC"/>
    <w:rsid w:val="00682BA8"/>
    <w:rsid w:val="008313DF"/>
    <w:rsid w:val="009529DA"/>
    <w:rsid w:val="00AE1CA3"/>
    <w:rsid w:val="00B56B00"/>
    <w:rsid w:val="00B81B70"/>
    <w:rsid w:val="00D3744A"/>
    <w:rsid w:val="00DF1AFB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5C3E6"/>
  <w15:chartTrackingRefBased/>
  <w15:docId w15:val="{776EA78E-F963-4DE6-86CD-4B491313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FB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3C867-CA53-4F5A-BC59-F638DA2B1DB3}"/>
</file>

<file path=customXml/itemProps2.xml><?xml version="1.0" encoding="utf-8"?>
<ds:datastoreItem xmlns:ds="http://schemas.openxmlformats.org/officeDocument/2006/customXml" ds:itemID="{03644E26-7726-4943-A786-576496E4E080}"/>
</file>

<file path=customXml/itemProps3.xml><?xml version="1.0" encoding="utf-8"?>
<ds:datastoreItem xmlns:ds="http://schemas.openxmlformats.org/officeDocument/2006/customXml" ds:itemID="{6EED55E8-4139-4704-9759-5AC396BCB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2</cp:revision>
  <dcterms:created xsi:type="dcterms:W3CDTF">2018-01-16T10:41:00Z</dcterms:created>
  <dcterms:modified xsi:type="dcterms:W3CDTF">2018-01-17T09:43:00Z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