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2E" w:rsidRPr="00314D2E" w:rsidRDefault="00314D2E" w:rsidP="00314D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2E"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UNIVERSAL PERIODIC REVIEW (UPR) OF THE BAHAMAS AT THE 29</w:t>
      </w:r>
      <w:r w:rsidRPr="00314D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UPR WORKING GROUP, 17 JANUARY 2018</w:t>
      </w:r>
    </w:p>
    <w:p w:rsidR="00505C73" w:rsidRPr="00314D2E" w:rsidRDefault="00505C73">
      <w:pPr>
        <w:rPr>
          <w:rFonts w:ascii="Times New Roman" w:hAnsi="Times New Roman" w:cs="Times New Roman"/>
          <w:sz w:val="28"/>
          <w:szCs w:val="28"/>
        </w:rPr>
      </w:pPr>
    </w:p>
    <w:p w:rsidR="00314D2E" w:rsidRDefault="00314D2E" w:rsidP="00A939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314D2E" w:rsidRDefault="00314D2E" w:rsidP="00A93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D2E" w:rsidRDefault="00314D2E" w:rsidP="00A93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Singapore warmly welcomes the delegation of the Bahamas to the 29</w:t>
      </w:r>
      <w:r w:rsidRPr="00314D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UPR Working Group. </w:t>
      </w:r>
    </w:p>
    <w:p w:rsidR="008F7406" w:rsidRDefault="008F7406" w:rsidP="00A93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7E3" w:rsidRDefault="00F54A70" w:rsidP="003207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the Bahamas for its continued</w:t>
      </w:r>
      <w:r w:rsidR="008F7406">
        <w:rPr>
          <w:rFonts w:ascii="Times New Roman" w:hAnsi="Times New Roman" w:cs="Times New Roman"/>
          <w:sz w:val="28"/>
          <w:szCs w:val="28"/>
        </w:rPr>
        <w:t xml:space="preserve"> commitment</w:t>
      </w:r>
      <w:r>
        <w:rPr>
          <w:rFonts w:ascii="Times New Roman" w:hAnsi="Times New Roman" w:cs="Times New Roman"/>
          <w:sz w:val="28"/>
          <w:szCs w:val="28"/>
        </w:rPr>
        <w:t>, national efforts and international cooperation</w:t>
      </w:r>
      <w:r w:rsidR="008F7406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 xml:space="preserve">comprehensively combat </w:t>
      </w:r>
      <w:r w:rsidR="00A93985">
        <w:rPr>
          <w:rFonts w:ascii="Times New Roman" w:hAnsi="Times New Roman" w:cs="Times New Roman"/>
          <w:sz w:val="28"/>
          <w:szCs w:val="28"/>
        </w:rPr>
        <w:t xml:space="preserve">trafficking in persons. We </w:t>
      </w:r>
      <w:r>
        <w:rPr>
          <w:rFonts w:ascii="Times New Roman" w:hAnsi="Times New Roman" w:cs="Times New Roman"/>
          <w:sz w:val="28"/>
          <w:szCs w:val="28"/>
        </w:rPr>
        <w:t xml:space="preserve">applaud </w:t>
      </w:r>
      <w:r w:rsidR="005379FD">
        <w:rPr>
          <w:rFonts w:ascii="Times New Roman" w:hAnsi="Times New Roman" w:cs="Times New Roman"/>
          <w:sz w:val="28"/>
          <w:szCs w:val="28"/>
        </w:rPr>
        <w:t xml:space="preserve">in this regard </w:t>
      </w:r>
      <w:r w:rsidR="00A93985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series of related legislative and policy measures the </w:t>
      </w:r>
      <w:r w:rsidR="00A93985">
        <w:rPr>
          <w:rFonts w:ascii="Times New Roman" w:hAnsi="Times New Roman" w:cs="Times New Roman"/>
          <w:sz w:val="28"/>
          <w:szCs w:val="28"/>
        </w:rPr>
        <w:t>Bahamas</w:t>
      </w:r>
      <w:r w:rsidR="00581241">
        <w:rPr>
          <w:rFonts w:ascii="Times New Roman" w:hAnsi="Times New Roman" w:cs="Times New Roman"/>
          <w:sz w:val="28"/>
          <w:szCs w:val="28"/>
        </w:rPr>
        <w:t xml:space="preserve"> government</w:t>
      </w:r>
      <w:r>
        <w:rPr>
          <w:rFonts w:ascii="Times New Roman" w:hAnsi="Times New Roman" w:cs="Times New Roman"/>
          <w:sz w:val="28"/>
          <w:szCs w:val="28"/>
        </w:rPr>
        <w:t xml:space="preserve"> had implemented since its last review, including the </w:t>
      </w:r>
      <w:r w:rsidRPr="00F54A70">
        <w:rPr>
          <w:rFonts w:ascii="Times New Roman" w:hAnsi="Times New Roman" w:cs="Times New Roman"/>
          <w:sz w:val="28"/>
          <w:szCs w:val="28"/>
        </w:rPr>
        <w:t>Criminal Procedure Code (Amendment) Act 2017</w:t>
      </w:r>
      <w:r>
        <w:rPr>
          <w:rFonts w:ascii="Times New Roman" w:hAnsi="Times New Roman" w:cs="Times New Roman"/>
          <w:sz w:val="28"/>
          <w:szCs w:val="28"/>
        </w:rPr>
        <w:t>, implementing</w:t>
      </w:r>
      <w:r w:rsidRPr="00F54A70">
        <w:rPr>
          <w:rFonts w:ascii="Times New Roman" w:hAnsi="Times New Roman" w:cs="Times New Roman"/>
          <w:sz w:val="28"/>
          <w:szCs w:val="28"/>
        </w:rPr>
        <w:t xml:space="preserve"> a victim-centered protocol and training for front-line TIP responders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2E58">
        <w:rPr>
          <w:rFonts w:ascii="Times New Roman" w:hAnsi="Times New Roman" w:cs="Times New Roman"/>
          <w:sz w:val="28"/>
          <w:szCs w:val="28"/>
        </w:rPr>
        <w:t>as well as public awareness</w:t>
      </w:r>
      <w:r>
        <w:rPr>
          <w:rFonts w:ascii="Times New Roman" w:hAnsi="Times New Roman" w:cs="Times New Roman"/>
          <w:sz w:val="28"/>
          <w:szCs w:val="28"/>
        </w:rPr>
        <w:t xml:space="preserve"> campaigns</w:t>
      </w:r>
      <w:r w:rsidR="00B72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7E3" w:rsidRDefault="003207E3" w:rsidP="003207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0B2F" w:rsidRDefault="00B72E58" w:rsidP="003207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B72E58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the Bahamas </w:t>
      </w:r>
      <w:r w:rsidR="00A64C4A">
        <w:rPr>
          <w:rFonts w:ascii="Times New Roman" w:hAnsi="Times New Roman" w:cs="Times New Roman"/>
          <w:sz w:val="28"/>
          <w:szCs w:val="28"/>
        </w:rPr>
        <w:t xml:space="preserve">government </w:t>
      </w:r>
      <w:r>
        <w:rPr>
          <w:rFonts w:ascii="Times New Roman" w:hAnsi="Times New Roman" w:cs="Times New Roman"/>
          <w:sz w:val="28"/>
          <w:szCs w:val="28"/>
        </w:rPr>
        <w:t xml:space="preserve">continue to </w:t>
      </w:r>
      <w:r w:rsidR="003207E3">
        <w:rPr>
          <w:rFonts w:ascii="Times New Roman" w:hAnsi="Times New Roman" w:cs="Times New Roman"/>
          <w:sz w:val="28"/>
          <w:szCs w:val="28"/>
        </w:rPr>
        <w:t xml:space="preserve">expand its TIP prevention </w:t>
      </w:r>
      <w:r>
        <w:rPr>
          <w:rFonts w:ascii="Times New Roman" w:hAnsi="Times New Roman" w:cs="Times New Roman"/>
          <w:sz w:val="28"/>
          <w:szCs w:val="28"/>
        </w:rPr>
        <w:t>measures</w:t>
      </w:r>
      <w:r w:rsidR="003207E3">
        <w:rPr>
          <w:rFonts w:ascii="Times New Roman" w:hAnsi="Times New Roman" w:cs="Times New Roman"/>
          <w:sz w:val="28"/>
          <w:szCs w:val="28"/>
        </w:rPr>
        <w:t xml:space="preserve">, in particular by improving coordination with NGOs and other relevant government departments.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2F" w:rsidRDefault="00520B2F" w:rsidP="00AC2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7E3" w:rsidRPr="003207E3" w:rsidRDefault="00567D1E" w:rsidP="003207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D12C40">
        <w:rPr>
          <w:rFonts w:ascii="Times New Roman" w:hAnsi="Times New Roman" w:cs="Times New Roman"/>
          <w:sz w:val="28"/>
          <w:szCs w:val="28"/>
        </w:rPr>
        <w:t xml:space="preserve">applaud the Bahamas’ </w:t>
      </w:r>
      <w:r w:rsidR="003207E3">
        <w:rPr>
          <w:rFonts w:ascii="Times New Roman" w:hAnsi="Times New Roman" w:cs="Times New Roman"/>
          <w:sz w:val="28"/>
          <w:szCs w:val="28"/>
        </w:rPr>
        <w:t xml:space="preserve">progress in advancing the rights of persons with disabilities since its last review with the signing </w:t>
      </w:r>
      <w:r w:rsidR="00D12C40">
        <w:rPr>
          <w:rFonts w:ascii="Times New Roman" w:hAnsi="Times New Roman" w:cs="Times New Roman"/>
          <w:sz w:val="28"/>
          <w:szCs w:val="28"/>
        </w:rPr>
        <w:t xml:space="preserve">of the Convention on the Rights of Persons with Disabilities in </w:t>
      </w:r>
      <w:r w:rsidR="003207E3">
        <w:rPr>
          <w:rFonts w:ascii="Times New Roman" w:hAnsi="Times New Roman" w:cs="Times New Roman"/>
          <w:sz w:val="28"/>
          <w:szCs w:val="28"/>
        </w:rPr>
        <w:t xml:space="preserve">2013, its ratification in </w:t>
      </w:r>
      <w:r w:rsidR="00D12C40">
        <w:rPr>
          <w:rFonts w:ascii="Times New Roman" w:hAnsi="Times New Roman" w:cs="Times New Roman"/>
          <w:sz w:val="28"/>
          <w:szCs w:val="28"/>
        </w:rPr>
        <w:t>2015 and</w:t>
      </w:r>
      <w:r w:rsidR="00E45805">
        <w:rPr>
          <w:rFonts w:ascii="Times New Roman" w:hAnsi="Times New Roman" w:cs="Times New Roman"/>
          <w:sz w:val="28"/>
          <w:szCs w:val="28"/>
        </w:rPr>
        <w:t xml:space="preserve"> the enactment of the Persons w</w:t>
      </w:r>
      <w:r>
        <w:rPr>
          <w:rFonts w:ascii="Times New Roman" w:hAnsi="Times New Roman" w:cs="Times New Roman"/>
          <w:sz w:val="28"/>
          <w:szCs w:val="28"/>
        </w:rPr>
        <w:t xml:space="preserve">ith Disabilities (Equal Opportunities) Act </w:t>
      </w:r>
      <w:r w:rsidR="00D12C40">
        <w:rPr>
          <w:rFonts w:ascii="Times New Roman" w:hAnsi="Times New Roman" w:cs="Times New Roman"/>
          <w:sz w:val="28"/>
          <w:szCs w:val="28"/>
        </w:rPr>
        <w:t>in 2014</w:t>
      </w:r>
      <w:r w:rsidR="00E45805">
        <w:rPr>
          <w:rFonts w:ascii="Times New Roman" w:hAnsi="Times New Roman" w:cs="Times New Roman"/>
          <w:sz w:val="28"/>
          <w:szCs w:val="28"/>
        </w:rPr>
        <w:t xml:space="preserve">. </w:t>
      </w:r>
      <w:r w:rsidR="003207E3">
        <w:rPr>
          <w:rFonts w:ascii="Times New Roman" w:hAnsi="Times New Roman" w:cs="Times New Roman"/>
          <w:sz w:val="28"/>
          <w:szCs w:val="28"/>
        </w:rPr>
        <w:t xml:space="preserve"> These measures help p</w:t>
      </w:r>
      <w:r w:rsidR="005379FD">
        <w:rPr>
          <w:rFonts w:ascii="Times New Roman" w:hAnsi="Times New Roman" w:cs="Times New Roman"/>
          <w:sz w:val="28"/>
          <w:szCs w:val="28"/>
        </w:rPr>
        <w:t>romote</w:t>
      </w:r>
      <w:r w:rsidR="003207E3" w:rsidRPr="003207E3">
        <w:rPr>
          <w:rFonts w:ascii="Times New Roman" w:hAnsi="Times New Roman" w:cs="Times New Roman"/>
          <w:sz w:val="28"/>
          <w:szCs w:val="28"/>
        </w:rPr>
        <w:t xml:space="preserve"> the rights and equal opportunities for all persons with disabilities</w:t>
      </w:r>
      <w:r w:rsidR="003207E3">
        <w:rPr>
          <w:rFonts w:ascii="Times New Roman" w:hAnsi="Times New Roman" w:cs="Times New Roman"/>
          <w:sz w:val="28"/>
          <w:szCs w:val="28"/>
        </w:rPr>
        <w:t xml:space="preserve"> in concrete ways, including when seeking employment</w:t>
      </w:r>
      <w:r w:rsidR="003207E3" w:rsidRPr="003207E3">
        <w:rPr>
          <w:rFonts w:ascii="Times New Roman" w:hAnsi="Times New Roman" w:cs="Times New Roman"/>
          <w:sz w:val="28"/>
          <w:szCs w:val="28"/>
        </w:rPr>
        <w:t>.</w:t>
      </w:r>
    </w:p>
    <w:p w:rsidR="003207E3" w:rsidRDefault="003207E3" w:rsidP="003207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D1E" w:rsidRDefault="00E45805" w:rsidP="00B72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E45805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the Bahamas </w:t>
      </w:r>
      <w:r w:rsidR="00A64C4A">
        <w:rPr>
          <w:rFonts w:ascii="Times New Roman" w:hAnsi="Times New Roman" w:cs="Times New Roman"/>
          <w:sz w:val="28"/>
          <w:szCs w:val="28"/>
        </w:rPr>
        <w:t>government adopt the necessary measures to ensure the effective</w:t>
      </w:r>
      <w:r w:rsidR="005379FD">
        <w:rPr>
          <w:rFonts w:ascii="Times New Roman" w:hAnsi="Times New Roman" w:cs="Times New Roman"/>
          <w:sz w:val="28"/>
          <w:szCs w:val="28"/>
        </w:rPr>
        <w:t xml:space="preserve"> socialisation a</w:t>
      </w:r>
      <w:r w:rsidR="00A64C4A">
        <w:rPr>
          <w:rFonts w:ascii="Times New Roman" w:hAnsi="Times New Roman" w:cs="Times New Roman"/>
          <w:sz w:val="28"/>
          <w:szCs w:val="28"/>
        </w:rPr>
        <w:t>n</w:t>
      </w:r>
      <w:r w:rsidR="005379FD">
        <w:rPr>
          <w:rFonts w:ascii="Times New Roman" w:hAnsi="Times New Roman" w:cs="Times New Roman"/>
          <w:sz w:val="28"/>
          <w:szCs w:val="28"/>
        </w:rPr>
        <w:t>d</w:t>
      </w:r>
      <w:r w:rsidR="00A64C4A">
        <w:rPr>
          <w:rFonts w:ascii="Times New Roman" w:hAnsi="Times New Roman" w:cs="Times New Roman"/>
          <w:sz w:val="28"/>
          <w:szCs w:val="28"/>
        </w:rPr>
        <w:t xml:space="preserve"> implementation of the provisions</w:t>
      </w:r>
      <w:r w:rsidR="00A64C4A" w:rsidRPr="00A64C4A">
        <w:rPr>
          <w:rFonts w:ascii="Times New Roman" w:hAnsi="Times New Roman" w:cs="Times New Roman"/>
          <w:sz w:val="28"/>
          <w:szCs w:val="28"/>
        </w:rPr>
        <w:t xml:space="preserve"> </w:t>
      </w:r>
      <w:r w:rsidR="00A64C4A">
        <w:rPr>
          <w:rFonts w:ascii="Times New Roman" w:hAnsi="Times New Roman" w:cs="Times New Roman"/>
          <w:sz w:val="28"/>
          <w:szCs w:val="28"/>
        </w:rPr>
        <w:t xml:space="preserve">of the Persons with Disabilities (Equal Opportunities) Act. </w:t>
      </w:r>
    </w:p>
    <w:p w:rsidR="00E45805" w:rsidRDefault="00E45805" w:rsidP="00B72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5805" w:rsidRDefault="00E45805" w:rsidP="00B72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wish the Bahamas every success in </w:t>
      </w:r>
      <w:r w:rsidR="00A33C7E">
        <w:rPr>
          <w:rFonts w:ascii="Times New Roman" w:hAnsi="Times New Roman" w:cs="Times New Roman"/>
          <w:sz w:val="28"/>
          <w:szCs w:val="28"/>
        </w:rPr>
        <w:t>implementing its Vision 2040</w:t>
      </w:r>
      <w:r w:rsidR="00486882">
        <w:rPr>
          <w:rFonts w:ascii="Times New Roman" w:hAnsi="Times New Roman" w:cs="Times New Roman"/>
          <w:sz w:val="28"/>
          <w:szCs w:val="28"/>
        </w:rPr>
        <w:t xml:space="preserve"> n</w:t>
      </w:r>
      <w:r w:rsidR="00A33C7E">
        <w:rPr>
          <w:rFonts w:ascii="Times New Roman" w:hAnsi="Times New Roman" w:cs="Times New Roman"/>
          <w:sz w:val="28"/>
          <w:szCs w:val="28"/>
        </w:rPr>
        <w:t xml:space="preserve">ational development plan and in promoting and protecting the human rights of its people. </w:t>
      </w:r>
    </w:p>
    <w:p w:rsidR="00E45805" w:rsidRDefault="00E45805" w:rsidP="00B72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5805" w:rsidRDefault="00E45805" w:rsidP="00B72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Mr President. </w:t>
      </w:r>
    </w:p>
    <w:p w:rsidR="009838EC" w:rsidRDefault="009838EC" w:rsidP="00B72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8EC" w:rsidRDefault="009838EC" w:rsidP="009838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567D1E" w:rsidRPr="00314D2E" w:rsidRDefault="00567D1E" w:rsidP="00B72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4D2E" w:rsidRDefault="00314D2E"/>
    <w:sectPr w:rsidR="00314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2E"/>
    <w:rsid w:val="000238AE"/>
    <w:rsid w:val="00314D2E"/>
    <w:rsid w:val="003207E3"/>
    <w:rsid w:val="003A14DB"/>
    <w:rsid w:val="003A410F"/>
    <w:rsid w:val="003C4312"/>
    <w:rsid w:val="00486882"/>
    <w:rsid w:val="00505C73"/>
    <w:rsid w:val="00520B2F"/>
    <w:rsid w:val="005379FD"/>
    <w:rsid w:val="00567D1E"/>
    <w:rsid w:val="00581241"/>
    <w:rsid w:val="005C62EA"/>
    <w:rsid w:val="00600B83"/>
    <w:rsid w:val="008F7406"/>
    <w:rsid w:val="009108C6"/>
    <w:rsid w:val="009838EC"/>
    <w:rsid w:val="00A33C7E"/>
    <w:rsid w:val="00A64C4A"/>
    <w:rsid w:val="00A730BE"/>
    <w:rsid w:val="00A93985"/>
    <w:rsid w:val="00AC2E3F"/>
    <w:rsid w:val="00B72E58"/>
    <w:rsid w:val="00BD5FFB"/>
    <w:rsid w:val="00D12C40"/>
    <w:rsid w:val="00DF1715"/>
    <w:rsid w:val="00E45805"/>
    <w:rsid w:val="00EE045D"/>
    <w:rsid w:val="00F0690F"/>
    <w:rsid w:val="00F54A70"/>
    <w:rsid w:val="00F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891AD-32D9-4599-B183-18C8F9E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2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FBFAE-69CD-4309-B21E-19C9E486D7C1}"/>
</file>

<file path=customXml/itemProps2.xml><?xml version="1.0" encoding="utf-8"?>
<ds:datastoreItem xmlns:ds="http://schemas.openxmlformats.org/officeDocument/2006/customXml" ds:itemID="{6B7DBCE0-0584-4F7B-8951-5F978105A375}"/>
</file>

<file path=customXml/itemProps3.xml><?xml version="1.0" encoding="utf-8"?>
<ds:datastoreItem xmlns:ds="http://schemas.openxmlformats.org/officeDocument/2006/customXml" ds:itemID="{0024C0C7-DAB3-4C48-8063-6410AFF32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Eunice SIN</cp:lastModifiedBy>
  <cp:revision>18</cp:revision>
  <dcterms:created xsi:type="dcterms:W3CDTF">2018-01-10T23:23:00Z</dcterms:created>
  <dcterms:modified xsi:type="dcterms:W3CDTF">2018-01-16T09:23:00Z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