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BE30" w14:textId="77777777" w:rsidR="0068194D" w:rsidRPr="0068194D" w:rsidRDefault="0068194D" w:rsidP="00681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bookmarkStart w:id="0" w:name="_GoBack"/>
      <w:r w:rsidRPr="0068194D">
        <w:rPr>
          <w:rFonts w:ascii="Arial" w:hAnsi="Arial" w:cs="Arial"/>
          <w:b/>
        </w:rPr>
        <w:t>UPR 29, January 26, 2018</w:t>
      </w:r>
    </w:p>
    <w:p w14:paraId="7C871791" w14:textId="5498CC90" w:rsidR="0068194D" w:rsidRPr="0068194D" w:rsidRDefault="0068194D" w:rsidP="00681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68194D">
        <w:rPr>
          <w:rFonts w:ascii="Arial" w:hAnsi="Arial" w:cs="Arial"/>
          <w:b/>
        </w:rPr>
        <w:t>Recommendations by Canada</w:t>
      </w:r>
      <w:r w:rsidRPr="0068194D">
        <w:rPr>
          <w:rFonts w:ascii="Arial" w:hAnsi="Arial" w:cs="Arial"/>
          <w:b/>
        </w:rPr>
        <w:t xml:space="preserve"> for Romania’s UPR</w:t>
      </w:r>
    </w:p>
    <w:p w14:paraId="65A01799" w14:textId="77777777" w:rsidR="0068194D" w:rsidRPr="0068194D" w:rsidRDefault="0068194D" w:rsidP="00681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14:paraId="70DF5B04" w14:textId="77777777" w:rsidR="0068194D" w:rsidRPr="0068194D" w:rsidRDefault="0068194D" w:rsidP="0068194D">
      <w:pPr>
        <w:rPr>
          <w:rFonts w:ascii="Arial" w:hAnsi="Arial" w:cs="Arial"/>
          <w:lang w:val="en-CA"/>
        </w:rPr>
      </w:pPr>
    </w:p>
    <w:p w14:paraId="03C25507" w14:textId="77777777" w:rsidR="0068194D" w:rsidRPr="0068194D" w:rsidRDefault="0068194D" w:rsidP="0068194D">
      <w:pPr>
        <w:rPr>
          <w:rFonts w:ascii="Arial" w:hAnsi="Arial" w:cs="Arial"/>
          <w:lang w:val="en-CA"/>
        </w:rPr>
      </w:pPr>
      <w:r w:rsidRPr="0068194D">
        <w:rPr>
          <w:rFonts w:ascii="Arial" w:hAnsi="Arial" w:cs="Arial"/>
          <w:lang w:val="en-CA"/>
        </w:rPr>
        <w:t xml:space="preserve">Thank you, Mr. President.  </w:t>
      </w:r>
    </w:p>
    <w:p w14:paraId="5144A8A9" w14:textId="77777777" w:rsidR="0068194D" w:rsidRPr="0068194D" w:rsidRDefault="0068194D" w:rsidP="0068194D">
      <w:pPr>
        <w:rPr>
          <w:rFonts w:ascii="Arial" w:hAnsi="Arial" w:cs="Arial"/>
          <w:lang w:val="en-CA"/>
        </w:rPr>
      </w:pPr>
    </w:p>
    <w:p w14:paraId="5207414C" w14:textId="77777777" w:rsidR="0068194D" w:rsidRPr="0068194D" w:rsidRDefault="0068194D" w:rsidP="0068194D">
      <w:pPr>
        <w:rPr>
          <w:rFonts w:ascii="Arial" w:hAnsi="Arial" w:cs="Arial"/>
          <w:lang w:val="en-CA"/>
        </w:rPr>
      </w:pPr>
      <w:r w:rsidRPr="0068194D">
        <w:rPr>
          <w:rFonts w:ascii="Arial" w:hAnsi="Arial" w:cs="Arial"/>
          <w:lang w:val="en-CA"/>
        </w:rPr>
        <w:t xml:space="preserve">Canada welcomes the progress Romania has made through the </w:t>
      </w:r>
      <w:r w:rsidRPr="0068194D">
        <w:rPr>
          <w:rFonts w:ascii="Arial" w:hAnsi="Arial" w:cs="Arial"/>
        </w:rPr>
        <w:t xml:space="preserve">2015-2020 Roma Inclusion Strategy, and encourages further steps to improve health care, housing and employment, and to increase access to </w:t>
      </w:r>
      <w:r w:rsidRPr="0068194D">
        <w:rPr>
          <w:rFonts w:ascii="Arial" w:hAnsi="Arial" w:cs="Arial"/>
          <w:lang w:val="en-CA"/>
        </w:rPr>
        <w:t xml:space="preserve">education for Roma. We also commend the National Anti-corruption Directorate for its efforts to this date. </w:t>
      </w:r>
    </w:p>
    <w:p w14:paraId="7B60DBA5" w14:textId="77777777" w:rsidR="0068194D" w:rsidRPr="0068194D" w:rsidRDefault="0068194D" w:rsidP="0068194D">
      <w:pPr>
        <w:rPr>
          <w:rFonts w:ascii="Arial" w:hAnsi="Arial" w:cs="Arial"/>
          <w:lang w:val="en-CA"/>
        </w:rPr>
      </w:pPr>
    </w:p>
    <w:p w14:paraId="4DD73D61" w14:textId="77777777" w:rsidR="0068194D" w:rsidRPr="0068194D" w:rsidRDefault="0068194D" w:rsidP="0068194D">
      <w:pPr>
        <w:rPr>
          <w:rFonts w:ascii="Arial" w:hAnsi="Arial" w:cs="Arial"/>
          <w:lang w:val="en-CA"/>
        </w:rPr>
      </w:pPr>
      <w:r w:rsidRPr="0068194D">
        <w:rPr>
          <w:rFonts w:ascii="Arial" w:hAnsi="Arial" w:cs="Arial"/>
          <w:lang w:val="en-CA"/>
        </w:rPr>
        <w:t>Canada recommends that Romania:</w:t>
      </w:r>
    </w:p>
    <w:p w14:paraId="555A966B" w14:textId="77777777" w:rsidR="0068194D" w:rsidRPr="0068194D" w:rsidRDefault="0068194D" w:rsidP="0068194D">
      <w:pPr>
        <w:rPr>
          <w:rFonts w:ascii="Arial" w:hAnsi="Arial" w:cs="Arial"/>
        </w:rPr>
      </w:pPr>
    </w:p>
    <w:p w14:paraId="0F495B18" w14:textId="77777777" w:rsidR="0068194D" w:rsidRPr="0068194D" w:rsidRDefault="0068194D" w:rsidP="0068194D">
      <w:pPr>
        <w:pStyle w:val="ListParagraph"/>
        <w:numPr>
          <w:ilvl w:val="0"/>
          <w:numId w:val="8"/>
        </w:numPr>
        <w:spacing w:after="0" w:line="240" w:lineRule="auto"/>
        <w:ind w:left="360"/>
        <w:rPr>
          <w:rFonts w:ascii="Arial" w:hAnsi="Arial" w:cs="Arial"/>
          <w:sz w:val="24"/>
          <w:szCs w:val="24"/>
        </w:rPr>
      </w:pPr>
      <w:r w:rsidRPr="0068194D">
        <w:rPr>
          <w:rFonts w:ascii="Arial" w:hAnsi="Arial" w:cs="Arial"/>
          <w:sz w:val="24"/>
          <w:szCs w:val="24"/>
        </w:rPr>
        <w:t xml:space="preserve">Support and intensify efforts to combat corruption by implementing the Anti-Corruption Strategy and safeguarding the work of the National Anti-Corruption Directorate and the High Court of Cassation and Justice. </w:t>
      </w:r>
    </w:p>
    <w:p w14:paraId="0C38617E" w14:textId="77777777" w:rsidR="0068194D" w:rsidRPr="0068194D" w:rsidRDefault="0068194D" w:rsidP="0068194D">
      <w:pPr>
        <w:pStyle w:val="ListParagraph"/>
        <w:spacing w:line="240" w:lineRule="auto"/>
        <w:ind w:left="360"/>
        <w:rPr>
          <w:rFonts w:ascii="Arial" w:hAnsi="Arial" w:cs="Arial"/>
          <w:sz w:val="24"/>
          <w:szCs w:val="24"/>
        </w:rPr>
      </w:pPr>
    </w:p>
    <w:p w14:paraId="6A00D3F8" w14:textId="77777777" w:rsidR="0068194D" w:rsidRPr="0068194D" w:rsidRDefault="0068194D" w:rsidP="0068194D">
      <w:pPr>
        <w:pStyle w:val="ListParagraph"/>
        <w:numPr>
          <w:ilvl w:val="0"/>
          <w:numId w:val="8"/>
        </w:numPr>
        <w:spacing w:after="0" w:line="240" w:lineRule="auto"/>
        <w:ind w:left="360"/>
        <w:rPr>
          <w:rFonts w:ascii="Arial" w:hAnsi="Arial" w:cs="Arial"/>
          <w:sz w:val="24"/>
          <w:szCs w:val="24"/>
        </w:rPr>
      </w:pPr>
      <w:r w:rsidRPr="0068194D">
        <w:rPr>
          <w:rFonts w:ascii="Arial" w:hAnsi="Arial" w:cs="Arial"/>
          <w:sz w:val="24"/>
          <w:szCs w:val="24"/>
        </w:rPr>
        <w:t>Preserve and reinforce the independence of the judiciary to ensure the sustainability of governance reforms through the implementation of the Cooperation and Verification Mechanism recommendations set forth by the European Commission.</w:t>
      </w:r>
    </w:p>
    <w:p w14:paraId="3CD0CFF3" w14:textId="77777777" w:rsidR="0068194D" w:rsidRPr="0068194D" w:rsidRDefault="0068194D" w:rsidP="0068194D">
      <w:pPr>
        <w:pStyle w:val="ListParagraph"/>
        <w:spacing w:line="240" w:lineRule="auto"/>
        <w:ind w:left="360"/>
        <w:rPr>
          <w:rFonts w:ascii="Arial" w:hAnsi="Arial" w:cs="Arial"/>
          <w:sz w:val="24"/>
          <w:szCs w:val="24"/>
        </w:rPr>
      </w:pPr>
    </w:p>
    <w:p w14:paraId="31C6649C" w14:textId="77777777" w:rsidR="0068194D" w:rsidRPr="0068194D" w:rsidRDefault="0068194D" w:rsidP="0068194D">
      <w:pPr>
        <w:pStyle w:val="ListParagraph"/>
        <w:numPr>
          <w:ilvl w:val="0"/>
          <w:numId w:val="8"/>
        </w:numPr>
        <w:spacing w:after="0" w:line="240" w:lineRule="auto"/>
        <w:ind w:left="360"/>
        <w:rPr>
          <w:rFonts w:ascii="Arial" w:hAnsi="Arial" w:cs="Arial"/>
          <w:sz w:val="24"/>
          <w:szCs w:val="24"/>
        </w:rPr>
      </w:pPr>
      <w:r w:rsidRPr="0068194D">
        <w:rPr>
          <w:rFonts w:ascii="Arial" w:hAnsi="Arial" w:cs="Arial"/>
          <w:sz w:val="24"/>
          <w:szCs w:val="24"/>
        </w:rPr>
        <w:t xml:space="preserve">Develop and implement programmes to counter discrimination against LGBTI persons, including public awareness campaigns and specialized training for law enforcement officials. </w:t>
      </w:r>
    </w:p>
    <w:p w14:paraId="230E8B84" w14:textId="77777777" w:rsidR="0068194D" w:rsidRPr="0068194D" w:rsidRDefault="0068194D" w:rsidP="0068194D">
      <w:pPr>
        <w:rPr>
          <w:rFonts w:ascii="Arial" w:hAnsi="Arial" w:cs="Arial"/>
          <w:i/>
        </w:rPr>
      </w:pPr>
    </w:p>
    <w:p w14:paraId="000B0E70" w14:textId="77777777" w:rsidR="0068194D" w:rsidRPr="0068194D" w:rsidRDefault="0068194D" w:rsidP="0068194D">
      <w:pPr>
        <w:rPr>
          <w:rFonts w:ascii="Arial" w:hAnsi="Arial" w:cs="Arial"/>
          <w:i/>
        </w:rPr>
      </w:pPr>
      <w:r w:rsidRPr="0068194D">
        <w:rPr>
          <w:rFonts w:ascii="Arial" w:hAnsi="Arial" w:cs="Arial"/>
        </w:rPr>
        <w:t xml:space="preserve">Canada supports Romania’s efforts to counter domestic violence and violence against women including ratification and harmonization of internal legislation with the Istanbul Convention. We welcome further efforts to provide medical, legal and psychological support services for victims, and </w:t>
      </w:r>
      <w:proofErr w:type="gramStart"/>
      <w:r w:rsidRPr="0068194D">
        <w:rPr>
          <w:rFonts w:ascii="Arial" w:hAnsi="Arial" w:cs="Arial"/>
        </w:rPr>
        <w:t>specialized</w:t>
      </w:r>
      <w:proofErr w:type="gramEnd"/>
      <w:r w:rsidRPr="0068194D">
        <w:rPr>
          <w:rFonts w:ascii="Arial" w:hAnsi="Arial" w:cs="Arial"/>
        </w:rPr>
        <w:t xml:space="preserve"> training for professionals.</w:t>
      </w:r>
    </w:p>
    <w:p w14:paraId="38ED44F0" w14:textId="77777777" w:rsidR="00295563" w:rsidRPr="0068194D" w:rsidRDefault="00295563" w:rsidP="00461E92">
      <w:pPr>
        <w:rPr>
          <w:rFonts w:ascii="Arial" w:hAnsi="Arial" w:cs="Arial"/>
        </w:rPr>
      </w:pPr>
    </w:p>
    <w:p w14:paraId="017A8F4C" w14:textId="77777777" w:rsidR="00295563" w:rsidRPr="0068194D" w:rsidRDefault="00295563" w:rsidP="00295563">
      <w:pPr>
        <w:jc w:val="center"/>
        <w:rPr>
          <w:rFonts w:ascii="Arial" w:hAnsi="Arial" w:cs="Arial"/>
          <w:lang w:val="en-CA"/>
        </w:rPr>
      </w:pPr>
    </w:p>
    <w:bookmarkEnd w:id="0"/>
    <w:p w14:paraId="55D7FD7F" w14:textId="77777777" w:rsidR="00295563" w:rsidRPr="0068194D" w:rsidRDefault="00295563" w:rsidP="00295563">
      <w:pPr>
        <w:jc w:val="center"/>
        <w:rPr>
          <w:rFonts w:ascii="Arial" w:hAnsi="Arial" w:cs="Arial"/>
          <w:lang w:val="en-CA"/>
        </w:rPr>
      </w:pPr>
    </w:p>
    <w:sectPr w:rsidR="00295563" w:rsidRPr="0068194D"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959E8" w14:textId="77777777" w:rsidR="003A1473" w:rsidRDefault="003A1473" w:rsidP="00DC6612">
      <w:r>
        <w:separator/>
      </w:r>
    </w:p>
  </w:endnote>
  <w:endnote w:type="continuationSeparator" w:id="0">
    <w:p w14:paraId="1D1C12E3" w14:textId="77777777" w:rsidR="003A1473" w:rsidRDefault="003A1473"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D904B" w14:textId="77777777" w:rsidR="003A1473" w:rsidRDefault="003A1473" w:rsidP="00DC6612">
      <w:r>
        <w:separator/>
      </w:r>
    </w:p>
  </w:footnote>
  <w:footnote w:type="continuationSeparator" w:id="0">
    <w:p w14:paraId="401F6A8C" w14:textId="77777777" w:rsidR="003A1473" w:rsidRDefault="003A1473"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EE90C87"/>
    <w:multiLevelType w:val="hybridMultilevel"/>
    <w:tmpl w:val="75606B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68194D"/>
    <w:rsid w:val="00707DFA"/>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82046-86A1-47E9-AB5F-7B4BDB5CA491}"/>
</file>

<file path=customXml/itemProps2.xml><?xml version="1.0" encoding="utf-8"?>
<ds:datastoreItem xmlns:ds="http://schemas.openxmlformats.org/officeDocument/2006/customXml" ds:itemID="{EC13D05B-C387-4561-99C3-4AEF2DF44B37}"/>
</file>

<file path=customXml/itemProps3.xml><?xml version="1.0" encoding="utf-8"?>
<ds:datastoreItem xmlns:ds="http://schemas.openxmlformats.org/officeDocument/2006/customXml" ds:itemID="{49A96389-D920-4E6F-A222-39737116B08D}"/>
</file>

<file path=customXml/itemProps4.xml><?xml version="1.0" encoding="utf-8"?>
<ds:datastoreItem xmlns:ds="http://schemas.openxmlformats.org/officeDocument/2006/customXml" ds:itemID="{9E55CE6B-86D4-4BFC-A9C6-736DDF4ED70A}"/>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2018-01-16T07:18:00Z</dcterms:created>
  <dcterms:modified xsi:type="dcterms:W3CDTF">2018-01-16T07:18:00Z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