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2FDC" w14:textId="50CDD169" w:rsidR="006F465D" w:rsidRDefault="006F465D" w:rsidP="006F465D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Universal Periodic Review 43 – Liechtenstein</w:t>
      </w:r>
    </w:p>
    <w:p w14:paraId="5505BB8D" w14:textId="77777777" w:rsidR="006F465D" w:rsidRPr="00DE102E" w:rsidRDefault="006F465D" w:rsidP="006F465D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13C73567" w14:textId="77777777" w:rsidR="00AC4C8A" w:rsidRDefault="00AC4C8A" w:rsidP="006F465D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028EA11E" w14:textId="559B941B" w:rsidR="006F465D" w:rsidRPr="004A1057" w:rsidRDefault="006F465D" w:rsidP="006F465D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bookmarkStart w:id="0" w:name="_Hlk133326008"/>
      <w:r w:rsidRPr="004A105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thanks the delegation of </w:t>
      </w:r>
      <w:r w:rsidR="00D348E3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Principality of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Liechtenstein</w:t>
      </w:r>
      <w:r w:rsidRPr="004A105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for the presentation of its national report</w:t>
      </w:r>
      <w:r w:rsidR="00AB709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and for its enduring commitment to the pursuit of accountability for human rights violations including through its work at this Council</w:t>
      </w:r>
    </w:p>
    <w:p w14:paraId="34C7BBE3" w14:textId="347010F1" w:rsidR="006F465D" w:rsidRPr="004A1057" w:rsidRDefault="006F465D" w:rsidP="006F465D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4A105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</w:t>
      </w:r>
      <w:r w:rsidRPr="004A105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commends the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Liechtenstein</w:t>
      </w:r>
      <w:r w:rsidRPr="004A105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Governmen</w:t>
      </w:r>
      <w:r w:rsidR="0004606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 for its ratification of the Istanbul Convention </w:t>
      </w:r>
      <w:r w:rsidR="00AB7092">
        <w:rPr>
          <w:rFonts w:ascii="Verdana" w:hAnsi="Verdana"/>
          <w:color w:val="000000" w:themeColor="text1"/>
          <w:sz w:val="28"/>
          <w:szCs w:val="28"/>
          <w:lang w:val="en-GB"/>
        </w:rPr>
        <w:t>in</w:t>
      </w:r>
      <w:r w:rsidR="0004606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June 2021</w:t>
      </w:r>
      <w:r w:rsidR="005B7DB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</w:t>
      </w:r>
      <w:r w:rsidR="00837C9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AB709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for the ongoing legislative process to recognise</w:t>
      </w:r>
      <w:r w:rsidR="000C48E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0C48E8" w:rsidRPr="000C48E8">
        <w:rPr>
          <w:rFonts w:ascii="Verdana" w:hAnsi="Verdana"/>
          <w:color w:val="000000" w:themeColor="text1"/>
          <w:sz w:val="28"/>
          <w:szCs w:val="28"/>
          <w:lang w:val="en-GB"/>
        </w:rPr>
        <w:t>same-sex marriage</w:t>
      </w:r>
      <w:r w:rsidR="00AB709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, </w:t>
      </w:r>
      <w:r w:rsidR="00FD2AB7">
        <w:rPr>
          <w:rFonts w:ascii="Verdana" w:hAnsi="Verdana"/>
          <w:color w:val="000000" w:themeColor="text1"/>
          <w:sz w:val="28"/>
          <w:szCs w:val="28"/>
          <w:lang w:val="en-GB"/>
        </w:rPr>
        <w:t>which creates an opportunity to</w:t>
      </w:r>
      <w:r w:rsidR="00AB709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further strengthen the protection and promotion of the rights of LGBTQI+ persons in Liechtenstein.</w:t>
      </w:r>
      <w:r w:rsidRPr="004A105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</w:p>
    <w:p w14:paraId="6D7FD1F3" w14:textId="0A0D7AB3" w:rsidR="006F465D" w:rsidRPr="004A1057" w:rsidRDefault="006F465D" w:rsidP="00304F61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4A1057">
        <w:rPr>
          <w:rFonts w:ascii="Verdana" w:hAnsi="Verdana"/>
          <w:color w:val="000000" w:themeColor="text1"/>
          <w:sz w:val="28"/>
          <w:szCs w:val="28"/>
          <w:lang w:val="en-GB"/>
        </w:rPr>
        <w:t>The Netherlands</w:t>
      </w:r>
      <w:r w:rsidR="00AB7092">
        <w:rPr>
          <w:rFonts w:ascii="Verdana" w:hAnsi="Verdana"/>
          <w:color w:val="000000" w:themeColor="text1"/>
          <w:sz w:val="28"/>
          <w:szCs w:val="28"/>
          <w:lang w:val="en-GB"/>
        </w:rPr>
        <w:t>, however,</w:t>
      </w:r>
      <w:r w:rsidRPr="004A105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304F61">
        <w:rPr>
          <w:rFonts w:ascii="Verdana" w:hAnsi="Verdana"/>
          <w:color w:val="000000" w:themeColor="text1"/>
          <w:sz w:val="28"/>
          <w:szCs w:val="28"/>
          <w:lang w:val="en-GB"/>
        </w:rPr>
        <w:t>notes with concern t</w:t>
      </w:r>
      <w:r w:rsidR="00304F61" w:rsidRPr="00304F6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he restrictive circumstances </w:t>
      </w:r>
      <w:r w:rsidR="00AB709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under which women can have legal access to </w:t>
      </w:r>
      <w:r w:rsidR="00304F61" w:rsidRPr="00304F6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abortion </w:t>
      </w:r>
      <w:r w:rsidR="00AB709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in the </w:t>
      </w:r>
      <w:r w:rsidR="00304F61" w:rsidRPr="00304F6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State </w:t>
      </w:r>
      <w:r w:rsidR="00AB7092">
        <w:rPr>
          <w:rFonts w:ascii="Verdana" w:hAnsi="Verdana"/>
          <w:color w:val="000000" w:themeColor="text1"/>
          <w:sz w:val="28"/>
          <w:szCs w:val="28"/>
          <w:lang w:val="en-GB"/>
        </w:rPr>
        <w:t>under Review</w:t>
      </w:r>
      <w:r w:rsidR="00304F6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. </w:t>
      </w:r>
      <w:r w:rsidRPr="004A105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 </w:t>
      </w:r>
    </w:p>
    <w:p w14:paraId="157172B6" w14:textId="5D23C8B6" w:rsidR="006F465D" w:rsidRPr="004A1057" w:rsidRDefault="00AB7092" w:rsidP="006F465D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Therefore, t</w:t>
      </w:r>
      <w:r w:rsidR="006F465D" w:rsidRPr="004A1057">
        <w:rPr>
          <w:rFonts w:ascii="Verdana" w:hAnsi="Verdana"/>
          <w:color w:val="000000" w:themeColor="text1"/>
          <w:sz w:val="28"/>
          <w:szCs w:val="28"/>
        </w:rPr>
        <w:t>he Netherlands recommends</w:t>
      </w:r>
      <w:r w:rsidR="00837C99">
        <w:rPr>
          <w:rFonts w:ascii="Verdana" w:hAnsi="Verdana"/>
          <w:color w:val="000000" w:themeColor="text1"/>
          <w:sz w:val="28"/>
          <w:szCs w:val="28"/>
        </w:rPr>
        <w:t xml:space="preserve"> Liechtenstein to</w:t>
      </w:r>
      <w:r w:rsidR="006F465D" w:rsidRPr="004A1057">
        <w:rPr>
          <w:rFonts w:ascii="Verdana" w:hAnsi="Verdana" w:cs="Arial"/>
          <w:sz w:val="28"/>
          <w:szCs w:val="28"/>
          <w:lang w:val="en-GB"/>
        </w:rPr>
        <w:t>:</w:t>
      </w:r>
    </w:p>
    <w:p w14:paraId="71B51B47" w14:textId="356CB1C6" w:rsidR="00187E60" w:rsidRDefault="00E6518D" w:rsidP="00D17D1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Amend its legislation on </w:t>
      </w:r>
      <w:r w:rsidR="00187E60">
        <w:rPr>
          <w:rFonts w:ascii="Verdana" w:hAnsi="Verdana"/>
          <w:color w:val="000000" w:themeColor="text1"/>
          <w:sz w:val="28"/>
          <w:szCs w:val="28"/>
          <w:lang w:val="en-GB"/>
        </w:rPr>
        <w:t>abortion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to allow for additional exceptions to the legal ban, including in cases of foetal impairment, </w:t>
      </w:r>
      <w:r w:rsidR="00187E60">
        <w:rPr>
          <w:rFonts w:ascii="Verdana" w:hAnsi="Verdana"/>
          <w:color w:val="000000" w:themeColor="text1"/>
          <w:sz w:val="28"/>
          <w:szCs w:val="28"/>
          <w:lang w:val="en-GB"/>
        </w:rPr>
        <w:t>and take measures to ensure that women have access to safe and legal abortion services and high-quality post-abortion care.</w:t>
      </w:r>
    </w:p>
    <w:p w14:paraId="31C2AC4E" w14:textId="67B6E8F3" w:rsidR="007E0077" w:rsidRPr="004A1057" w:rsidRDefault="00400762" w:rsidP="00D10D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bookmarkStart w:id="1" w:name="_Hlk134460818"/>
      <w:r w:rsidRPr="00D10D6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Commission a study on discrimination and other issues faced by LGBTQI+ persons and develop meaningful measures to improve their situation. </w:t>
      </w:r>
      <w:bookmarkEnd w:id="1"/>
    </w:p>
    <w:p w14:paraId="2DED1216" w14:textId="057CD889" w:rsidR="006F465D" w:rsidRPr="004A1057" w:rsidRDefault="006F465D" w:rsidP="006F465D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4A1057">
        <w:rPr>
          <w:rFonts w:ascii="Verdana" w:hAnsi="Verdana"/>
          <w:color w:val="000000" w:themeColor="text1"/>
          <w:sz w:val="28"/>
          <w:szCs w:val="28"/>
          <w:lang w:val="en-GB"/>
        </w:rPr>
        <w:lastRenderedPageBreak/>
        <w:t xml:space="preserve">The Netherlands wishes </w:t>
      </w:r>
      <w:r w:rsidR="007B349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Liechtenstein </w:t>
      </w:r>
      <w:r w:rsidR="00D348E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every </w:t>
      </w:r>
      <w:r w:rsidRPr="004A1057">
        <w:rPr>
          <w:rFonts w:ascii="Verdana" w:hAnsi="Verdana"/>
          <w:color w:val="000000" w:themeColor="text1"/>
          <w:sz w:val="28"/>
          <w:szCs w:val="28"/>
          <w:lang w:val="en-GB"/>
        </w:rPr>
        <w:t>success with the</w:t>
      </w:r>
      <w:r w:rsidR="00D348E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implementation and</w:t>
      </w:r>
      <w:r w:rsidRPr="004A105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follow-up of all </w:t>
      </w:r>
      <w:r w:rsidR="00D348E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accepted </w:t>
      </w:r>
      <w:r w:rsidRPr="004A105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recommendations it receives during this </w:t>
      </w:r>
      <w:r w:rsidR="00D348E3">
        <w:rPr>
          <w:rFonts w:ascii="Verdana" w:hAnsi="Verdana"/>
          <w:color w:val="000000" w:themeColor="text1"/>
          <w:sz w:val="28"/>
          <w:szCs w:val="28"/>
          <w:lang w:val="en-GB"/>
        </w:rPr>
        <w:t>fourth</w:t>
      </w:r>
      <w:r w:rsidR="00D348E3" w:rsidRPr="004A105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Pr="004A105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UPR cycle. </w:t>
      </w:r>
    </w:p>
    <w:p w14:paraId="7ADBAA6F" w14:textId="77777777" w:rsidR="006F465D" w:rsidRDefault="006F465D" w:rsidP="006F465D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4A1057">
        <w:rPr>
          <w:rFonts w:ascii="Verdana" w:hAnsi="Verdana"/>
          <w:color w:val="000000" w:themeColor="text1"/>
          <w:sz w:val="28"/>
          <w:szCs w:val="28"/>
          <w:lang w:val="en-GB"/>
        </w:rPr>
        <w:t>Thank you, President.</w:t>
      </w:r>
    </w:p>
    <w:bookmarkEnd w:id="0"/>
    <w:p w14:paraId="5C93A304" w14:textId="77777777" w:rsidR="0076604C" w:rsidRDefault="00DF7B9C"/>
    <w:sectPr w:rsidR="00766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F4793"/>
    <w:multiLevelType w:val="hybridMultilevel"/>
    <w:tmpl w:val="8A1836E6"/>
    <w:lvl w:ilvl="0" w:tplc="F4BA095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14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5D"/>
    <w:rsid w:val="00046060"/>
    <w:rsid w:val="000C48E8"/>
    <w:rsid w:val="001168A6"/>
    <w:rsid w:val="00187E60"/>
    <w:rsid w:val="001C0B93"/>
    <w:rsid w:val="00301316"/>
    <w:rsid w:val="00304F61"/>
    <w:rsid w:val="0039177C"/>
    <w:rsid w:val="00400762"/>
    <w:rsid w:val="00401397"/>
    <w:rsid w:val="004B35E4"/>
    <w:rsid w:val="0059733E"/>
    <w:rsid w:val="005B7DB8"/>
    <w:rsid w:val="006B11F5"/>
    <w:rsid w:val="006F465D"/>
    <w:rsid w:val="007B3496"/>
    <w:rsid w:val="007D7AEE"/>
    <w:rsid w:val="007E0077"/>
    <w:rsid w:val="00837C99"/>
    <w:rsid w:val="00AB7092"/>
    <w:rsid w:val="00AC4C8A"/>
    <w:rsid w:val="00D10D60"/>
    <w:rsid w:val="00D17D1D"/>
    <w:rsid w:val="00D348E3"/>
    <w:rsid w:val="00DF7B9C"/>
    <w:rsid w:val="00E6518D"/>
    <w:rsid w:val="00F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3477"/>
  <w15:chartTrackingRefBased/>
  <w15:docId w15:val="{58E1FD6E-61A2-45FF-8AD9-4E83AD70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65D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F4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65D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17D1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B93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348E3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01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649D9-7100-4E04-B64B-88B9B5CF530E}"/>
</file>

<file path=customXml/itemProps2.xml><?xml version="1.0" encoding="utf-8"?>
<ds:datastoreItem xmlns:ds="http://schemas.openxmlformats.org/officeDocument/2006/customXml" ds:itemID="{783F7AFD-19F3-4D49-B578-3138447130E3}"/>
</file>

<file path=customXml/itemProps3.xml><?xml version="1.0" encoding="utf-8"?>
<ds:datastoreItem xmlns:ds="http://schemas.openxmlformats.org/officeDocument/2006/customXml" ds:itemID="{5B3CFF08-D213-4781-BB59-EF24A14A8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Walgaard, Emiel</dc:creator>
  <cp:keywords/>
  <dc:description/>
  <cp:lastModifiedBy>Marres, Charlotte</cp:lastModifiedBy>
  <cp:revision>2</cp:revision>
  <cp:lastPrinted>2023-05-09T11:49:00Z</cp:lastPrinted>
  <dcterms:created xsi:type="dcterms:W3CDTF">2023-05-09T14:07:00Z</dcterms:created>
  <dcterms:modified xsi:type="dcterms:W3CDTF">2023-05-09T14:07:00Z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4;#ONGERUBRICEERD|d92c6340-bc14-4cb2-a9a6-6deda93c493b;#25;#Geen merking|879e64ec-6597-483b-94db-f5f70afd7299</vt:lpwstr>
  </property>
</Properties>
</file>