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25A2FF12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4A1057">
        <w:rPr>
          <w:rFonts w:ascii="Verdana" w:eastAsia="Verdana" w:hAnsi="Verdana" w:cs="Verdana"/>
          <w:b/>
          <w:bCs/>
          <w:color w:val="000000" w:themeColor="text1"/>
          <w:sz w:val="24"/>
        </w:rPr>
        <w:t>43 – [</w:t>
      </w:r>
      <w:r w:rsidR="007502DF">
        <w:rPr>
          <w:rFonts w:ascii="Verdana" w:eastAsia="Verdana" w:hAnsi="Verdana" w:cs="Verdana"/>
          <w:b/>
          <w:bCs/>
          <w:color w:val="000000" w:themeColor="text1"/>
          <w:sz w:val="24"/>
        </w:rPr>
        <w:t>Burundi</w:t>
      </w:r>
      <w:r w:rsidR="004A1057">
        <w:rPr>
          <w:rFonts w:ascii="Verdana" w:eastAsia="Verdana" w:hAnsi="Verdana" w:cs="Verdana"/>
          <w:b/>
          <w:bCs/>
          <w:color w:val="000000" w:themeColor="text1"/>
          <w:sz w:val="24"/>
        </w:rPr>
        <w:t>]</w:t>
      </w:r>
    </w:p>
    <w:p w14:paraId="2A417B96" w14:textId="2B4C18B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5C997758" w14:textId="3713D332" w:rsidR="00C76B46" w:rsidRPr="004A1057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E0076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Burundi</w:t>
      </w:r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 w:rsidR="00EE6821">
        <w:rPr>
          <w:rFonts w:ascii="Verdana" w:hAnsi="Verdana" w:cs="Arial"/>
          <w:sz w:val="28"/>
          <w:szCs w:val="28"/>
          <w:lang w:val="en-GB"/>
        </w:rPr>
        <w:t xml:space="preserve"> and </w:t>
      </w:r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commends the </w:t>
      </w:r>
      <w:r w:rsidR="00D7795A">
        <w:rPr>
          <w:rFonts w:ascii="Verdana" w:hAnsi="Verdana"/>
          <w:color w:val="000000" w:themeColor="text1"/>
          <w:sz w:val="28"/>
          <w:szCs w:val="28"/>
          <w:lang w:val="en-GB"/>
        </w:rPr>
        <w:t>Burundian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Government</w:t>
      </w:r>
      <w:r w:rsidR="0086639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’s increased engagement </w:t>
      </w:r>
      <w:r w:rsidR="00DD18C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with international partners. </w:t>
      </w:r>
    </w:p>
    <w:p w14:paraId="1FDF965E" w14:textId="651152A9" w:rsidR="00C76B46" w:rsidRPr="004A1057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>The Netherlands</w:t>
      </w:r>
      <w:r w:rsidR="00EE682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however, </w:t>
      </w:r>
      <w:r w:rsidR="00E307C7">
        <w:rPr>
          <w:rFonts w:ascii="Verdana" w:hAnsi="Verdana"/>
          <w:color w:val="000000" w:themeColor="text1"/>
          <w:sz w:val="28"/>
          <w:szCs w:val="28"/>
          <w:lang w:val="en-GB"/>
        </w:rPr>
        <w:t>remains concerned about the human rights situation</w:t>
      </w:r>
      <w:r w:rsidR="00EE682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E307C7">
        <w:rPr>
          <w:rFonts w:ascii="Verdana" w:hAnsi="Verdana"/>
          <w:color w:val="000000" w:themeColor="text1"/>
          <w:sz w:val="28"/>
          <w:szCs w:val="28"/>
          <w:lang w:val="en-GB"/>
        </w:rPr>
        <w:t>in</w:t>
      </w:r>
      <w:r w:rsidR="00EE682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E307C7">
        <w:rPr>
          <w:rFonts w:ascii="Verdana" w:hAnsi="Verdana"/>
          <w:color w:val="000000" w:themeColor="text1"/>
          <w:sz w:val="28"/>
          <w:szCs w:val="28"/>
          <w:lang w:val="en-GB"/>
        </w:rPr>
        <w:t>Burundi in general</w:t>
      </w:r>
      <w:r w:rsidR="00EE6821">
        <w:rPr>
          <w:rFonts w:ascii="Verdana" w:hAnsi="Verdana"/>
          <w:color w:val="000000" w:themeColor="text1"/>
          <w:sz w:val="28"/>
          <w:szCs w:val="28"/>
          <w:lang w:val="en-GB"/>
        </w:rPr>
        <w:t>, and in particular about</w:t>
      </w:r>
      <w:r w:rsidR="00E307C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E16B1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gender based </w:t>
      </w:r>
      <w:r w:rsidR="00360F25">
        <w:rPr>
          <w:rFonts w:ascii="Verdana" w:hAnsi="Verdana"/>
          <w:color w:val="000000" w:themeColor="text1"/>
          <w:sz w:val="28"/>
          <w:szCs w:val="28"/>
          <w:lang w:val="en-GB"/>
        </w:rPr>
        <w:t>inequality</w:t>
      </w:r>
      <w:r w:rsidR="0073752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</w:t>
      </w:r>
      <w:r w:rsidR="00360F25">
        <w:rPr>
          <w:rFonts w:ascii="Verdana" w:hAnsi="Verdana"/>
          <w:color w:val="000000" w:themeColor="text1"/>
          <w:sz w:val="28"/>
          <w:szCs w:val="28"/>
          <w:lang w:val="en-GB"/>
        </w:rPr>
        <w:t>treatment</w:t>
      </w:r>
      <w:r w:rsidR="008D26A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E16B19">
        <w:rPr>
          <w:rFonts w:ascii="Verdana" w:hAnsi="Verdana"/>
          <w:color w:val="000000" w:themeColor="text1"/>
          <w:sz w:val="28"/>
          <w:szCs w:val="28"/>
          <w:lang w:val="en-GB"/>
        </w:rPr>
        <w:t>of sexual and gender minorities</w:t>
      </w:r>
      <w:r w:rsidR="00C806EF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="001B7A9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5F985602" w14:textId="235A478A" w:rsidR="00C76B46" w:rsidRPr="004A1057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A1057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="00EE6821">
        <w:rPr>
          <w:rFonts w:ascii="Verdana" w:hAnsi="Verdana"/>
          <w:color w:val="000000" w:themeColor="text1"/>
          <w:sz w:val="28"/>
          <w:szCs w:val="28"/>
        </w:rPr>
        <w:t xml:space="preserve">therefore </w:t>
      </w:r>
      <w:r w:rsidRPr="004A1057">
        <w:rPr>
          <w:rFonts w:ascii="Verdana" w:hAnsi="Verdana"/>
          <w:color w:val="000000" w:themeColor="text1"/>
          <w:sz w:val="28"/>
          <w:szCs w:val="28"/>
        </w:rPr>
        <w:t>recommends</w:t>
      </w:r>
      <w:r w:rsidRPr="004A1057">
        <w:rPr>
          <w:rFonts w:ascii="Verdana" w:hAnsi="Verdana" w:cs="Arial"/>
          <w:sz w:val="28"/>
          <w:szCs w:val="28"/>
          <w:lang w:val="en-GB"/>
        </w:rPr>
        <w:t>:</w:t>
      </w:r>
    </w:p>
    <w:p w14:paraId="72287DF7" w14:textId="049B5E02" w:rsidR="00C76B46" w:rsidRPr="004A1057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D7795A" w:rsidRPr="00D7795A">
        <w:t xml:space="preserve"> </w:t>
      </w:r>
      <w:r w:rsid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BE6CAC">
        <w:rPr>
          <w:rFonts w:ascii="Verdana" w:hAnsi="Verdana"/>
          <w:color w:val="000000" w:themeColor="text1"/>
          <w:sz w:val="28"/>
          <w:szCs w:val="28"/>
          <w:lang w:val="en-GB"/>
        </w:rPr>
        <w:t>r</w:t>
      </w:r>
      <w:r w:rsidR="00BD09AC" w:rsidRPr="00D7795A">
        <w:rPr>
          <w:rFonts w:ascii="Verdana" w:hAnsi="Verdana"/>
          <w:color w:val="000000" w:themeColor="text1"/>
          <w:sz w:val="28"/>
          <w:szCs w:val="28"/>
          <w:lang w:val="en-GB"/>
        </w:rPr>
        <w:t>evise</w:t>
      </w:r>
      <w:r w:rsidR="00D7795A" w:rsidRP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7502DF" w:rsidRP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articles 27, 35, 37, 70, and 71 </w:t>
      </w:r>
      <w:r w:rsidR="007502DF">
        <w:rPr>
          <w:rFonts w:ascii="Verdana" w:hAnsi="Verdana"/>
          <w:color w:val="000000" w:themeColor="text1"/>
          <w:sz w:val="28"/>
          <w:szCs w:val="28"/>
          <w:lang w:val="en-GB"/>
        </w:rPr>
        <w:t>of ministerial</w:t>
      </w:r>
      <w:r w:rsidR="00C3151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order number 60/1078 on the harmonization of school regulations</w:t>
      </w:r>
      <w:r w:rsidR="00DA2DC1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DA2DC1" w:rsidRPr="58FC98F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BE6CA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so as </w:t>
      </w:r>
      <w:r w:rsidR="00DA2DC1">
        <w:rPr>
          <w:rFonts w:ascii="Verdana" w:hAnsi="Verdana"/>
          <w:color w:val="000000" w:themeColor="text1"/>
          <w:sz w:val="28"/>
          <w:szCs w:val="28"/>
          <w:lang w:val="en-GB"/>
        </w:rPr>
        <w:t>to e</w:t>
      </w:r>
      <w:r w:rsidR="00181387">
        <w:rPr>
          <w:rFonts w:ascii="Verdana" w:hAnsi="Verdana"/>
          <w:color w:val="000000" w:themeColor="text1"/>
          <w:sz w:val="28"/>
          <w:szCs w:val="28"/>
          <w:lang w:val="en-GB"/>
        </w:rPr>
        <w:t>ncourage</w:t>
      </w:r>
      <w:r w:rsidR="00181387" w:rsidRP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D7795A" w:rsidRP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pregnant girls to stay in school </w:t>
      </w:r>
      <w:r w:rsidR="0018138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as long as they wish </w:t>
      </w:r>
      <w:r w:rsidR="00C806EF">
        <w:rPr>
          <w:rFonts w:ascii="Verdana" w:hAnsi="Verdana"/>
          <w:color w:val="000000" w:themeColor="text1"/>
          <w:sz w:val="28"/>
          <w:szCs w:val="28"/>
          <w:lang w:val="en-GB"/>
        </w:rPr>
        <w:t>and ensure</w:t>
      </w:r>
      <w:r w:rsidR="00D7795A" w:rsidRP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reintegration as soon as they feel </w:t>
      </w:r>
      <w:r w:rsidR="00D7795A">
        <w:rPr>
          <w:rFonts w:ascii="Verdana" w:hAnsi="Verdana"/>
          <w:color w:val="000000" w:themeColor="text1"/>
          <w:sz w:val="28"/>
          <w:szCs w:val="28"/>
          <w:lang w:val="en-GB"/>
        </w:rPr>
        <w:t>able</w:t>
      </w:r>
      <w:r w:rsidR="00D7795A" w:rsidRPr="00D7795A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16755482" w14:textId="11D99E89" w:rsidR="00C76B46" w:rsidRPr="004A1057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</w:t>
      </w:r>
      <w:r w:rsidR="00D7795A" w:rsidRP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repeal Article 590 of Law No. 1/27 of December 29, 2017, </w:t>
      </w:r>
      <w:r w:rsidR="000151B6">
        <w:rPr>
          <w:rFonts w:ascii="Verdana" w:hAnsi="Verdana"/>
          <w:color w:val="000000" w:themeColor="text1"/>
          <w:sz w:val="28"/>
          <w:szCs w:val="28"/>
          <w:lang w:val="en-GB"/>
        </w:rPr>
        <w:t>thereby</w:t>
      </w:r>
      <w:r w:rsidR="008D26A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C806EF">
        <w:rPr>
          <w:rFonts w:ascii="Verdana" w:hAnsi="Verdana"/>
          <w:color w:val="000000" w:themeColor="text1"/>
          <w:sz w:val="28"/>
          <w:szCs w:val="28"/>
          <w:lang w:val="en-GB"/>
        </w:rPr>
        <w:t>d</w:t>
      </w:r>
      <w:r w:rsidR="000151B6">
        <w:rPr>
          <w:rFonts w:ascii="Verdana" w:hAnsi="Verdana"/>
          <w:color w:val="000000" w:themeColor="text1"/>
          <w:sz w:val="28"/>
          <w:szCs w:val="28"/>
          <w:lang w:val="en-GB"/>
        </w:rPr>
        <w:t>e</w:t>
      </w:r>
      <w:r w:rsidR="00D7795A" w:rsidRPr="00D7795A">
        <w:rPr>
          <w:rFonts w:ascii="Verdana" w:hAnsi="Verdana"/>
          <w:color w:val="000000" w:themeColor="text1"/>
          <w:sz w:val="28"/>
          <w:szCs w:val="28"/>
          <w:lang w:val="en-GB"/>
        </w:rPr>
        <w:t>crimina</w:t>
      </w:r>
      <w:r w:rsidR="00C806EF">
        <w:rPr>
          <w:rFonts w:ascii="Verdana" w:hAnsi="Verdana"/>
          <w:color w:val="000000" w:themeColor="text1"/>
          <w:sz w:val="28"/>
          <w:szCs w:val="28"/>
          <w:lang w:val="en-GB"/>
        </w:rPr>
        <w:t>lizing</w:t>
      </w:r>
      <w:r w:rsidR="00D7795A" w:rsidRPr="00D7795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sexual relations between adults of the same sex.</w:t>
      </w:r>
    </w:p>
    <w:p w14:paraId="2E37C8BC" w14:textId="470291CF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44E074BB" w14:textId="3265893F" w:rsidR="00C76B46" w:rsidRPr="00B902C5" w:rsidRDefault="00EE6821" w:rsidP="004028C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I t</w:t>
      </w:r>
      <w:r w:rsidR="00C76B46"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hank you, </w:t>
      </w:r>
      <w:r w:rsidR="00731C2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Mr. (/Ms. Vice-) </w:t>
      </w:r>
      <w:r w:rsidR="00C76B46" w:rsidRPr="004A1057">
        <w:rPr>
          <w:rFonts w:ascii="Verdana" w:hAnsi="Verdana"/>
          <w:color w:val="000000" w:themeColor="text1"/>
          <w:sz w:val="28"/>
          <w:szCs w:val="28"/>
          <w:lang w:val="en-GB"/>
        </w:rPr>
        <w:t>President.</w:t>
      </w: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90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0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151B6"/>
    <w:rsid w:val="00154330"/>
    <w:rsid w:val="00154C8E"/>
    <w:rsid w:val="00181387"/>
    <w:rsid w:val="001B7A98"/>
    <w:rsid w:val="00360F25"/>
    <w:rsid w:val="003C1EBE"/>
    <w:rsid w:val="003D14BB"/>
    <w:rsid w:val="004028C7"/>
    <w:rsid w:val="00447CF4"/>
    <w:rsid w:val="004A1057"/>
    <w:rsid w:val="00542DDB"/>
    <w:rsid w:val="00590B13"/>
    <w:rsid w:val="006639A3"/>
    <w:rsid w:val="00711663"/>
    <w:rsid w:val="00731C29"/>
    <w:rsid w:val="00735109"/>
    <w:rsid w:val="0073752A"/>
    <w:rsid w:val="007502DF"/>
    <w:rsid w:val="00790F70"/>
    <w:rsid w:val="0086639D"/>
    <w:rsid w:val="00895661"/>
    <w:rsid w:val="008D26AA"/>
    <w:rsid w:val="0091373B"/>
    <w:rsid w:val="00923043"/>
    <w:rsid w:val="00926968"/>
    <w:rsid w:val="00984900"/>
    <w:rsid w:val="009871CD"/>
    <w:rsid w:val="0099468B"/>
    <w:rsid w:val="00B902C5"/>
    <w:rsid w:val="00BD09AC"/>
    <w:rsid w:val="00BE6CAC"/>
    <w:rsid w:val="00BF5087"/>
    <w:rsid w:val="00C05E7E"/>
    <w:rsid w:val="00C16F51"/>
    <w:rsid w:val="00C31514"/>
    <w:rsid w:val="00C76B46"/>
    <w:rsid w:val="00C806EF"/>
    <w:rsid w:val="00CA08F9"/>
    <w:rsid w:val="00D24BE7"/>
    <w:rsid w:val="00D7795A"/>
    <w:rsid w:val="00D81049"/>
    <w:rsid w:val="00DA2DC1"/>
    <w:rsid w:val="00DD18CF"/>
    <w:rsid w:val="00E0076B"/>
    <w:rsid w:val="00E16B19"/>
    <w:rsid w:val="00E307C7"/>
    <w:rsid w:val="00EB6A12"/>
    <w:rsid w:val="00EE6821"/>
    <w:rsid w:val="00F545F3"/>
    <w:rsid w:val="00FD2076"/>
    <w:rsid w:val="58FC9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ACD74-05EA-4D11-9133-C08D261490D7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customXml/itemProps4.xml><?xml version="1.0" encoding="utf-8"?>
<ds:datastoreItem xmlns:ds="http://schemas.openxmlformats.org/officeDocument/2006/customXml" ds:itemID="{40522A2F-1674-48D5-B9C8-5CC39FABA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Schütte, Ernst</cp:lastModifiedBy>
  <cp:revision>2</cp:revision>
  <cp:lastPrinted>2023-05-04T06:15:00Z</cp:lastPrinted>
  <dcterms:created xsi:type="dcterms:W3CDTF">2023-05-04T06:16:00Z</dcterms:created>
  <dcterms:modified xsi:type="dcterms:W3CDTF">2023-05-04T06:16:00Z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