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EXAMEN PERIÓDICO UNIVERSAL, ENERO 2023</w:t>
      </w:r>
    </w:p>
    <w:p w:rsidR="00705D38" w:rsidRDefault="000C59B1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TONGA</w:t>
      </w:r>
    </w:p>
    <w:p w:rsidR="008963DE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0C59B1" w:rsidRPr="000C59B1" w:rsidRDefault="000C59B1" w:rsidP="000C59B1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59B1">
        <w:rPr>
          <w:rFonts w:ascii="Arial" w:hAnsi="Arial" w:cs="Arial"/>
          <w:sz w:val="32"/>
          <w:szCs w:val="32"/>
          <w:lang w:val="es-ES_tradnl"/>
        </w:rPr>
        <w:t>España da una cordial bienvenida a la delegación de Tonga y agradece su participación en este ejercicio y la presentación realizada.</w:t>
      </w:r>
    </w:p>
    <w:p w:rsidR="000C59B1" w:rsidRPr="000C59B1" w:rsidRDefault="000C59B1" w:rsidP="000C59B1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59B1">
        <w:rPr>
          <w:rFonts w:ascii="Arial" w:hAnsi="Arial" w:cs="Arial"/>
          <w:sz w:val="32"/>
          <w:szCs w:val="32"/>
          <w:lang w:val="es-ES_tradnl"/>
        </w:rPr>
        <w:t xml:space="preserve">Saludamos la adopción de medidas para avanzar en igualdad de género como el Protocolo Nacional de Prestación de Servicios para Responder a la Violencia por motivos de Género y la ampliación del tipo penal de violación para incluir la violación en el ámbito del matrimonio y la pareja. </w:t>
      </w:r>
    </w:p>
    <w:p w:rsidR="000C59B1" w:rsidRPr="000C59B1" w:rsidRDefault="000C59B1" w:rsidP="000C59B1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59B1">
        <w:rPr>
          <w:rFonts w:ascii="Arial" w:hAnsi="Arial" w:cs="Arial"/>
          <w:sz w:val="32"/>
          <w:szCs w:val="32"/>
          <w:lang w:val="es-ES_tradnl"/>
        </w:rPr>
        <w:t xml:space="preserve">A pesar de dichas medidas, recomendamos </w:t>
      </w:r>
      <w:r w:rsidRPr="000C59B1">
        <w:rPr>
          <w:rFonts w:ascii="Arial" w:hAnsi="Arial" w:cs="Arial"/>
          <w:b/>
          <w:sz w:val="32"/>
          <w:szCs w:val="32"/>
          <w:lang w:val="es-ES_tradnl"/>
        </w:rPr>
        <w:t>(1)</w:t>
      </w:r>
      <w:r w:rsidRPr="000C59B1">
        <w:rPr>
          <w:rFonts w:ascii="Arial" w:hAnsi="Arial" w:cs="Arial"/>
          <w:sz w:val="32"/>
          <w:szCs w:val="32"/>
          <w:lang w:val="es-ES_tradnl"/>
        </w:rPr>
        <w:t xml:space="preserve"> garantizar la igualdad entre mujeres y hombres constitucionalmente y ratificar la Convención sobre la Eliminación de Todas las Formas de Discriminación contra la Mujer.  </w:t>
      </w:r>
    </w:p>
    <w:p w:rsidR="000C59B1" w:rsidRPr="000C59B1" w:rsidRDefault="000C59B1" w:rsidP="000C59B1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59B1">
        <w:rPr>
          <w:rFonts w:ascii="Arial" w:hAnsi="Arial" w:cs="Arial"/>
          <w:sz w:val="32"/>
          <w:szCs w:val="32"/>
          <w:lang w:val="es-ES_tradnl"/>
        </w:rPr>
        <w:t xml:space="preserve">Recomendamos </w:t>
      </w:r>
      <w:r w:rsidRPr="000C59B1">
        <w:rPr>
          <w:rFonts w:ascii="Arial" w:hAnsi="Arial" w:cs="Arial"/>
          <w:b/>
          <w:sz w:val="32"/>
          <w:szCs w:val="32"/>
          <w:lang w:val="es-ES_tradnl"/>
        </w:rPr>
        <w:t>(2)</w:t>
      </w:r>
      <w:r w:rsidRPr="000C59B1">
        <w:rPr>
          <w:rFonts w:ascii="Arial" w:hAnsi="Arial" w:cs="Arial"/>
          <w:sz w:val="32"/>
          <w:szCs w:val="32"/>
          <w:lang w:val="es-ES_tradnl"/>
        </w:rPr>
        <w:t xml:space="preserve"> la eliminación de la pena de muerte y la eliminación de penas que conlleven castigos corporales, además de la ratificación de la Convención contra la Tortura y Otros Tratos o Penas Crueles, Inhumanos o Degradantes. </w:t>
      </w:r>
    </w:p>
    <w:p w:rsidR="000C59B1" w:rsidRPr="000C59B1" w:rsidRDefault="000C59B1" w:rsidP="000C59B1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59B1">
        <w:rPr>
          <w:rFonts w:ascii="Arial" w:hAnsi="Arial" w:cs="Arial"/>
          <w:sz w:val="32"/>
          <w:szCs w:val="32"/>
          <w:lang w:val="es-ES_tradnl"/>
        </w:rPr>
        <w:t xml:space="preserve">También recomendamos </w:t>
      </w:r>
      <w:r w:rsidRPr="000C59B1">
        <w:rPr>
          <w:rFonts w:ascii="Arial" w:hAnsi="Arial" w:cs="Arial"/>
          <w:b/>
          <w:sz w:val="32"/>
          <w:szCs w:val="32"/>
          <w:lang w:val="es-ES_tradnl"/>
        </w:rPr>
        <w:t>(3)</w:t>
      </w:r>
      <w:r w:rsidRPr="000C59B1">
        <w:rPr>
          <w:rFonts w:ascii="Arial" w:hAnsi="Arial" w:cs="Arial"/>
          <w:sz w:val="32"/>
          <w:szCs w:val="32"/>
          <w:lang w:val="es-ES_tradnl"/>
        </w:rPr>
        <w:t xml:space="preserve"> que se garantice la protección de los derechos de las personas LGTBI, despenalizando las relaciones sexuales consentidas entre personas del mismo sexo y protegiendo a las víctimas de discriminación basada en la orientación sexual o identidad de género. </w:t>
      </w:r>
    </w:p>
    <w:p w:rsidR="000C59B1" w:rsidRDefault="000C59B1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C59B1">
        <w:rPr>
          <w:rFonts w:ascii="Arial" w:hAnsi="Arial" w:cs="Arial"/>
          <w:sz w:val="32"/>
          <w:szCs w:val="32"/>
          <w:lang w:val="es-ES_tradnl"/>
        </w:rPr>
        <w:t xml:space="preserve">Finalmente, recomendamos </w:t>
      </w:r>
      <w:bookmarkStart w:id="0" w:name="_GoBack"/>
      <w:r w:rsidRPr="000C59B1">
        <w:rPr>
          <w:rFonts w:ascii="Arial" w:hAnsi="Arial" w:cs="Arial"/>
          <w:b/>
          <w:sz w:val="32"/>
          <w:szCs w:val="32"/>
          <w:lang w:val="es-ES_tradnl"/>
        </w:rPr>
        <w:t>(4)</w:t>
      </w:r>
      <w:r w:rsidRPr="000C59B1">
        <w:rPr>
          <w:rFonts w:ascii="Arial" w:hAnsi="Arial" w:cs="Arial"/>
          <w:sz w:val="32"/>
          <w:szCs w:val="32"/>
          <w:lang w:val="es-ES_tradnl"/>
        </w:rPr>
        <w:t xml:space="preserve"> </w:t>
      </w:r>
      <w:bookmarkEnd w:id="0"/>
      <w:r w:rsidRPr="000C59B1">
        <w:rPr>
          <w:rFonts w:ascii="Arial" w:hAnsi="Arial" w:cs="Arial"/>
          <w:sz w:val="32"/>
          <w:szCs w:val="32"/>
          <w:lang w:val="es-ES_tradnl"/>
        </w:rPr>
        <w:t xml:space="preserve">que siga fortaleciendo el marco jurídico y político para mejorar el acceso a las personas con discapacidad a ámbitos como la sanidad, el empleo, la educación o lo espacios públicos, además de la ratificación de la Convención sobre los Derechos de las Personas con Discapacidad. </w:t>
      </w:r>
    </w:p>
    <w:sectPr w:rsidR="000C59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0C59B1"/>
    <w:rsid w:val="002112A9"/>
    <w:rsid w:val="002F44DF"/>
    <w:rsid w:val="00302EE0"/>
    <w:rsid w:val="003A2716"/>
    <w:rsid w:val="003A41DB"/>
    <w:rsid w:val="0045524F"/>
    <w:rsid w:val="004A6279"/>
    <w:rsid w:val="004A7EDF"/>
    <w:rsid w:val="004D3685"/>
    <w:rsid w:val="00593DB0"/>
    <w:rsid w:val="00623674"/>
    <w:rsid w:val="006274CA"/>
    <w:rsid w:val="006631AA"/>
    <w:rsid w:val="00705D38"/>
    <w:rsid w:val="0070668C"/>
    <w:rsid w:val="007115A3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B6BA3"/>
    <w:rsid w:val="00BF702A"/>
    <w:rsid w:val="00C12961"/>
    <w:rsid w:val="00CF71AD"/>
    <w:rsid w:val="00D07D5D"/>
    <w:rsid w:val="00D23AC1"/>
    <w:rsid w:val="00D8400E"/>
    <w:rsid w:val="00E37495"/>
    <w:rsid w:val="00EB7588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3612A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412D1-AF67-4CD8-9111-C0F127B0BEC1}"/>
</file>

<file path=customXml/itemProps2.xml><?xml version="1.0" encoding="utf-8"?>
<ds:datastoreItem xmlns:ds="http://schemas.openxmlformats.org/officeDocument/2006/customXml" ds:itemID="{6F334928-2F1F-4CDE-B582-5B341362FBAB}"/>
</file>

<file path=customXml/itemProps3.xml><?xml version="1.0" encoding="utf-8"?>
<ds:datastoreItem xmlns:ds="http://schemas.openxmlformats.org/officeDocument/2006/customXml" ds:itemID="{FB0CA900-21A8-4844-8B00-BD4E85C85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9</cp:revision>
  <cp:lastPrinted>2023-04-25T11:05:00Z</cp:lastPrinted>
  <dcterms:created xsi:type="dcterms:W3CDTF">2023-01-17T12:00:00Z</dcterms:created>
  <dcterms:modified xsi:type="dcterms:W3CDTF">2023-04-28T10:12:00Z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