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</w:t>
      </w:r>
      <w:r w:rsidR="00B448D1">
        <w:rPr>
          <w:b/>
          <w:sz w:val="24"/>
          <w:szCs w:val="24"/>
          <w:lang w:val="es-ES_tradnl"/>
        </w:rPr>
        <w:t>XAMEN PERIÓDICO UNIVERSAL, MAYO</w:t>
      </w:r>
      <w:r>
        <w:rPr>
          <w:b/>
          <w:sz w:val="24"/>
          <w:szCs w:val="24"/>
          <w:lang w:val="es-ES_tradnl"/>
        </w:rPr>
        <w:t xml:space="preserve"> 2023</w:t>
      </w:r>
    </w:p>
    <w:p w:rsidR="00705D38" w:rsidRDefault="00444E3B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BURUNDI</w:t>
      </w:r>
    </w:p>
    <w:p w:rsidR="00444E3B" w:rsidRDefault="00444E3B" w:rsidP="00444E3B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8963DE" w:rsidRPr="008963DE" w:rsidRDefault="00865B04" w:rsidP="00444E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España saluda</w:t>
      </w:r>
      <w:r w:rsidR="00444E3B" w:rsidRPr="00444E3B">
        <w:rPr>
          <w:rFonts w:ascii="Arial" w:hAnsi="Arial" w:cs="Arial"/>
          <w:sz w:val="32"/>
          <w:szCs w:val="32"/>
          <w:lang w:val="es-ES_tradnl"/>
        </w:rPr>
        <w:t xml:space="preserve"> los avances </w:t>
      </w:r>
      <w:r w:rsidR="00FE32CC">
        <w:rPr>
          <w:rFonts w:ascii="Arial" w:hAnsi="Arial" w:cs="Arial"/>
          <w:sz w:val="32"/>
          <w:szCs w:val="32"/>
          <w:lang w:val="es-ES_tradnl"/>
        </w:rPr>
        <w:t>realizado</w:t>
      </w:r>
      <w:r w:rsidR="00370CB6">
        <w:rPr>
          <w:rFonts w:ascii="Arial" w:hAnsi="Arial" w:cs="Arial"/>
          <w:sz w:val="32"/>
          <w:szCs w:val="32"/>
          <w:lang w:val="es-ES_tradnl"/>
        </w:rPr>
        <w:t>s</w:t>
      </w:r>
      <w:r>
        <w:rPr>
          <w:rFonts w:ascii="Arial" w:hAnsi="Arial" w:cs="Arial"/>
          <w:sz w:val="32"/>
          <w:szCs w:val="32"/>
          <w:lang w:val="es-ES_tradnl"/>
        </w:rPr>
        <w:t xml:space="preserve"> por Burundi,</w:t>
      </w:r>
      <w:r w:rsidR="00FE32CC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444E3B" w:rsidRPr="00444E3B">
        <w:rPr>
          <w:rFonts w:ascii="Arial" w:hAnsi="Arial" w:cs="Arial"/>
          <w:sz w:val="32"/>
          <w:szCs w:val="32"/>
          <w:lang w:val="es-ES_tradnl"/>
        </w:rPr>
        <w:t>que han motivado, entre otros, que fuera restituida</w:t>
      </w:r>
      <w:r w:rsidR="00444E3B">
        <w:rPr>
          <w:rFonts w:ascii="Arial" w:hAnsi="Arial" w:cs="Arial"/>
          <w:sz w:val="32"/>
          <w:szCs w:val="32"/>
          <w:lang w:val="es-ES_tradnl"/>
        </w:rPr>
        <w:t xml:space="preserve"> la acreditación de clase “A”</w:t>
      </w:r>
      <w:r w:rsidR="00444E3B" w:rsidRPr="00444E3B">
        <w:rPr>
          <w:rFonts w:ascii="Arial" w:hAnsi="Arial" w:cs="Arial"/>
          <w:sz w:val="32"/>
          <w:szCs w:val="32"/>
          <w:lang w:val="es-ES_tradnl"/>
        </w:rPr>
        <w:t xml:space="preserve"> a la Comisión Nacional Ind</w:t>
      </w:r>
      <w:r w:rsidR="00444E3B">
        <w:rPr>
          <w:rFonts w:ascii="Arial" w:hAnsi="Arial" w:cs="Arial"/>
          <w:sz w:val="32"/>
          <w:szCs w:val="32"/>
          <w:lang w:val="es-ES_tradnl"/>
        </w:rPr>
        <w:t>ependiente de Derechos Humanos</w:t>
      </w:r>
      <w:r w:rsidR="00444E3B" w:rsidRPr="00444E3B">
        <w:rPr>
          <w:rFonts w:ascii="Arial" w:hAnsi="Arial" w:cs="Arial"/>
          <w:sz w:val="32"/>
          <w:szCs w:val="32"/>
          <w:lang w:val="es-ES_tradnl"/>
        </w:rPr>
        <w:t xml:space="preserve">. </w:t>
      </w:r>
    </w:p>
    <w:p w:rsidR="00DB3B79" w:rsidRPr="005A7F86" w:rsidRDefault="00DC31BD" w:rsidP="008963DE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España </w:t>
      </w:r>
      <w:r w:rsidR="005A7F86">
        <w:rPr>
          <w:rFonts w:ascii="Arial" w:hAnsi="Arial" w:cs="Arial"/>
          <w:sz w:val="32"/>
          <w:szCs w:val="32"/>
        </w:rPr>
        <w:t>recomienda</w:t>
      </w:r>
      <w:r>
        <w:rPr>
          <w:rFonts w:ascii="Arial" w:hAnsi="Arial" w:cs="Arial"/>
          <w:sz w:val="32"/>
          <w:szCs w:val="32"/>
        </w:rPr>
        <w:t xml:space="preserve">: </w:t>
      </w:r>
    </w:p>
    <w:p w:rsidR="00FE32CC" w:rsidRPr="00FE32CC" w:rsidRDefault="00444E3B" w:rsidP="00FE32C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>G</w:t>
      </w:r>
      <w:r w:rsidRPr="00444E3B">
        <w:rPr>
          <w:rFonts w:ascii="Arial" w:hAnsi="Arial" w:cs="Arial"/>
          <w:sz w:val="32"/>
          <w:szCs w:val="32"/>
          <w:lang w:val="es-ES_tradnl"/>
        </w:rPr>
        <w:t>a</w:t>
      </w:r>
      <w:r w:rsidR="00FE32CC">
        <w:rPr>
          <w:rFonts w:ascii="Arial" w:hAnsi="Arial" w:cs="Arial"/>
          <w:sz w:val="32"/>
          <w:szCs w:val="32"/>
          <w:lang w:val="es-ES_tradnl"/>
        </w:rPr>
        <w:t xml:space="preserve">rantizar plenamente la libertad de expresión, </w:t>
      </w:r>
      <w:r w:rsidRPr="00444E3B">
        <w:rPr>
          <w:rFonts w:ascii="Arial" w:hAnsi="Arial" w:cs="Arial"/>
          <w:sz w:val="32"/>
          <w:szCs w:val="32"/>
          <w:lang w:val="es-ES_tradnl"/>
        </w:rPr>
        <w:t>prensa, asociación y reunión pa</w:t>
      </w:r>
      <w:r w:rsidR="00FE32CC">
        <w:rPr>
          <w:rFonts w:ascii="Arial" w:hAnsi="Arial" w:cs="Arial"/>
          <w:sz w:val="32"/>
          <w:szCs w:val="32"/>
          <w:lang w:val="es-ES_tradnl"/>
        </w:rPr>
        <w:t>cífica</w:t>
      </w:r>
      <w:r w:rsidRPr="00444E3B">
        <w:rPr>
          <w:rFonts w:ascii="Arial" w:hAnsi="Arial" w:cs="Arial"/>
          <w:sz w:val="32"/>
          <w:szCs w:val="32"/>
          <w:lang w:val="es-ES_tradnl"/>
        </w:rPr>
        <w:t>,</w:t>
      </w:r>
      <w:r w:rsidR="00FE32CC">
        <w:rPr>
          <w:rFonts w:ascii="Arial" w:hAnsi="Arial" w:cs="Arial"/>
          <w:sz w:val="32"/>
          <w:szCs w:val="32"/>
          <w:lang w:val="es-ES_tradnl"/>
        </w:rPr>
        <w:t xml:space="preserve"> </w:t>
      </w:r>
      <w:r w:rsidRPr="00444E3B">
        <w:rPr>
          <w:rFonts w:ascii="Arial" w:hAnsi="Arial" w:cs="Arial"/>
          <w:sz w:val="32"/>
          <w:szCs w:val="32"/>
          <w:lang w:val="es-ES_tradnl"/>
        </w:rPr>
        <w:t>permitiendo la libre actividad de todos los medios de comunicación sin excepción, lev</w:t>
      </w:r>
      <w:r w:rsidR="00FE32CC">
        <w:rPr>
          <w:rFonts w:ascii="Arial" w:hAnsi="Arial" w:cs="Arial"/>
          <w:sz w:val="32"/>
          <w:szCs w:val="32"/>
          <w:lang w:val="es-ES_tradnl"/>
        </w:rPr>
        <w:t xml:space="preserve">antando las prohibiciones </w:t>
      </w:r>
      <w:r w:rsidRPr="00444E3B">
        <w:rPr>
          <w:rFonts w:ascii="Arial" w:hAnsi="Arial" w:cs="Arial"/>
          <w:sz w:val="32"/>
          <w:szCs w:val="32"/>
          <w:lang w:val="es-ES_tradnl"/>
        </w:rPr>
        <w:t xml:space="preserve">sobre diversas organizaciones de derechos humanos y facilitando su regreso al país. </w:t>
      </w:r>
    </w:p>
    <w:p w:rsidR="00FE32CC" w:rsidRPr="00FE32CC" w:rsidRDefault="00FE32CC" w:rsidP="00FE32CC">
      <w:pPr>
        <w:pStyle w:val="Prrafodelista"/>
        <w:rPr>
          <w:rFonts w:ascii="Arial" w:hAnsi="Arial" w:cs="Arial"/>
          <w:sz w:val="32"/>
          <w:szCs w:val="32"/>
          <w:lang w:val="es-ES_tradnl"/>
        </w:rPr>
      </w:pPr>
    </w:p>
    <w:p w:rsidR="00FE32CC" w:rsidRPr="00865B04" w:rsidRDefault="00865B04" w:rsidP="00865B0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Garantizar que la actuación de las Fuerzas de Seguridad del Estado sea plenamente conforme con el Derecho Internacional de los Derechos Humanos, investigando de forma exhaustiva las persistentes </w:t>
      </w:r>
      <w:r w:rsidR="00F30F21" w:rsidRPr="00370CB6">
        <w:rPr>
          <w:rFonts w:ascii="Arial" w:hAnsi="Arial" w:cs="Arial"/>
          <w:sz w:val="32"/>
          <w:szCs w:val="32"/>
          <w:lang w:val="es-ES_tradnl"/>
        </w:rPr>
        <w:t xml:space="preserve">denuncias de </w:t>
      </w:r>
      <w:r w:rsidR="00444E3B" w:rsidRPr="00370CB6">
        <w:rPr>
          <w:rFonts w:ascii="Arial" w:hAnsi="Arial" w:cs="Arial"/>
          <w:sz w:val="32"/>
          <w:szCs w:val="32"/>
          <w:lang w:val="es-ES_tradnl"/>
        </w:rPr>
        <w:t xml:space="preserve">detenciones arbitrarias, torturas, ejecuciones extrajudiciales y desapariciones forzadas, principalmente dirigidas contra opositores, y procesar a los responsables de dichos </w:t>
      </w:r>
      <w:bookmarkStart w:id="0" w:name="_GoBack"/>
      <w:bookmarkEnd w:id="0"/>
      <w:r w:rsidR="00444E3B" w:rsidRPr="00865B04">
        <w:rPr>
          <w:rFonts w:ascii="Arial" w:hAnsi="Arial" w:cs="Arial"/>
          <w:sz w:val="32"/>
          <w:szCs w:val="32"/>
          <w:lang w:val="es-ES_tradnl"/>
        </w:rPr>
        <w:t xml:space="preserve">actos, incluidos miembros de las fuerzas de seguridad y de </w:t>
      </w:r>
      <w:proofErr w:type="spellStart"/>
      <w:r w:rsidR="00444E3B" w:rsidRPr="00865B04">
        <w:rPr>
          <w:rFonts w:ascii="Arial" w:hAnsi="Arial" w:cs="Arial"/>
          <w:sz w:val="32"/>
          <w:szCs w:val="32"/>
          <w:lang w:val="es-ES_tradnl"/>
        </w:rPr>
        <w:t>Imbonerakure</w:t>
      </w:r>
      <w:proofErr w:type="spellEnd"/>
      <w:r w:rsidR="00444E3B" w:rsidRPr="00865B04">
        <w:rPr>
          <w:rFonts w:ascii="Arial" w:hAnsi="Arial" w:cs="Arial"/>
          <w:sz w:val="32"/>
          <w:szCs w:val="32"/>
          <w:lang w:val="es-ES_tradnl"/>
        </w:rPr>
        <w:t xml:space="preserve">. </w:t>
      </w:r>
    </w:p>
    <w:p w:rsidR="00FE32CC" w:rsidRPr="00FE32CC" w:rsidRDefault="00FE32CC" w:rsidP="00FE32CC">
      <w:pPr>
        <w:pStyle w:val="Prrafodelista"/>
        <w:rPr>
          <w:rFonts w:ascii="Arial" w:hAnsi="Arial" w:cs="Arial"/>
          <w:sz w:val="32"/>
          <w:szCs w:val="32"/>
          <w:lang w:val="es-ES_tradnl"/>
        </w:rPr>
      </w:pPr>
    </w:p>
    <w:p w:rsidR="00FE32CC" w:rsidRPr="00370CB6" w:rsidRDefault="00444E3B" w:rsidP="00FE32C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FE32CC">
        <w:rPr>
          <w:rFonts w:ascii="Arial" w:hAnsi="Arial" w:cs="Arial"/>
          <w:sz w:val="32"/>
          <w:szCs w:val="32"/>
          <w:lang w:val="es-ES_tradnl"/>
        </w:rPr>
        <w:t>Despenalizar las relaciones consentidas entre adultos del mismo sexo y proteger a las víctimas de violencia por motivos de orientaci</w:t>
      </w:r>
      <w:r w:rsidR="00FE32CC">
        <w:rPr>
          <w:rFonts w:ascii="Arial" w:hAnsi="Arial" w:cs="Arial"/>
          <w:sz w:val="32"/>
          <w:szCs w:val="32"/>
          <w:lang w:val="es-ES_tradnl"/>
        </w:rPr>
        <w:t>ón sexual e identidad de género.</w:t>
      </w:r>
    </w:p>
    <w:p w:rsidR="00370CB6" w:rsidRPr="00370CB6" w:rsidRDefault="00370CB6" w:rsidP="00370CB6">
      <w:pPr>
        <w:pStyle w:val="Prrafodelista"/>
        <w:rPr>
          <w:rFonts w:ascii="Arial" w:hAnsi="Arial" w:cs="Arial"/>
          <w:sz w:val="32"/>
          <w:szCs w:val="32"/>
        </w:rPr>
      </w:pPr>
    </w:p>
    <w:p w:rsidR="00AE4DE8" w:rsidRPr="00FE32CC" w:rsidRDefault="00FE32CC" w:rsidP="00FE32CC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Muchas gracias</w:t>
      </w:r>
    </w:p>
    <w:sectPr w:rsidR="00AE4DE8" w:rsidRPr="00FE32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2112A9"/>
    <w:rsid w:val="002F44DF"/>
    <w:rsid w:val="00302EE0"/>
    <w:rsid w:val="00370CB6"/>
    <w:rsid w:val="003A2716"/>
    <w:rsid w:val="003A41DB"/>
    <w:rsid w:val="00411DBE"/>
    <w:rsid w:val="00444E3B"/>
    <w:rsid w:val="0045524F"/>
    <w:rsid w:val="004A6279"/>
    <w:rsid w:val="004A7EDF"/>
    <w:rsid w:val="004C790E"/>
    <w:rsid w:val="004D3685"/>
    <w:rsid w:val="00593DB0"/>
    <w:rsid w:val="005A7F86"/>
    <w:rsid w:val="005D2108"/>
    <w:rsid w:val="005E5367"/>
    <w:rsid w:val="006274CA"/>
    <w:rsid w:val="006631AA"/>
    <w:rsid w:val="00705D38"/>
    <w:rsid w:val="0070668C"/>
    <w:rsid w:val="007115A3"/>
    <w:rsid w:val="0077058F"/>
    <w:rsid w:val="007926F3"/>
    <w:rsid w:val="007A7364"/>
    <w:rsid w:val="00840C20"/>
    <w:rsid w:val="00860086"/>
    <w:rsid w:val="008618C0"/>
    <w:rsid w:val="00865B04"/>
    <w:rsid w:val="00876295"/>
    <w:rsid w:val="00893A49"/>
    <w:rsid w:val="008963DE"/>
    <w:rsid w:val="008C7902"/>
    <w:rsid w:val="009A53D2"/>
    <w:rsid w:val="009F3FF6"/>
    <w:rsid w:val="00A20AF5"/>
    <w:rsid w:val="00A67C95"/>
    <w:rsid w:val="00B448D1"/>
    <w:rsid w:val="00BB6BA3"/>
    <w:rsid w:val="00BD3CF5"/>
    <w:rsid w:val="00BF702A"/>
    <w:rsid w:val="00C12961"/>
    <w:rsid w:val="00CF71AD"/>
    <w:rsid w:val="00D07D5D"/>
    <w:rsid w:val="00D23AC1"/>
    <w:rsid w:val="00D8400E"/>
    <w:rsid w:val="00DB2844"/>
    <w:rsid w:val="00DB3B79"/>
    <w:rsid w:val="00DC31BD"/>
    <w:rsid w:val="00E37495"/>
    <w:rsid w:val="00EB7588"/>
    <w:rsid w:val="00F30F21"/>
    <w:rsid w:val="00F575C7"/>
    <w:rsid w:val="00F6594C"/>
    <w:rsid w:val="00F659BA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9B28CB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3A5B3-F46D-4858-A850-A9275CA7D634}"/>
</file>

<file path=customXml/itemProps2.xml><?xml version="1.0" encoding="utf-8"?>
<ds:datastoreItem xmlns:ds="http://schemas.openxmlformats.org/officeDocument/2006/customXml" ds:itemID="{DB1DE657-A117-4D88-A23A-C645EFAA1DAB}"/>
</file>

<file path=customXml/itemProps3.xml><?xml version="1.0" encoding="utf-8"?>
<ds:datastoreItem xmlns:ds="http://schemas.openxmlformats.org/officeDocument/2006/customXml" ds:itemID="{3B291D50-869C-461F-B7F8-5309CDD21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Chicote Escrich, Lucía</cp:lastModifiedBy>
  <cp:revision>8</cp:revision>
  <cp:lastPrinted>2023-05-03T10:36:00Z</cp:lastPrinted>
  <dcterms:created xsi:type="dcterms:W3CDTF">2023-05-02T07:43:00Z</dcterms:created>
  <dcterms:modified xsi:type="dcterms:W3CDTF">2023-05-04T09:57:00Z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