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E2" w:rsidRPr="0086701B" w:rsidRDefault="00BE61E2" w:rsidP="00BE61E2">
      <w:pPr>
        <w:ind w:right="-284"/>
        <w:outlineLvl w:val="0"/>
        <w:rPr>
          <w:rFonts w:eastAsia="Times New Roman"/>
          <w:b/>
          <w:bCs/>
          <w:sz w:val="26"/>
          <w:szCs w:val="26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-63500</wp:posOffset>
            </wp:positionV>
            <wp:extent cx="789940" cy="886460"/>
            <wp:effectExtent l="0" t="0" r="0" b="889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bCs/>
          <w:sz w:val="26"/>
          <w:szCs w:val="26"/>
          <w:lang w:eastAsia="ru-RU"/>
        </w:rPr>
        <w:t xml:space="preserve">  </w:t>
      </w:r>
      <w:r w:rsidRPr="0086701B">
        <w:rPr>
          <w:rFonts w:eastAsia="Times New Roman"/>
          <w:b/>
          <w:bCs/>
          <w:sz w:val="26"/>
          <w:szCs w:val="26"/>
          <w:lang w:eastAsia="ru-RU"/>
        </w:rPr>
        <w:t>Azərbaycan</w:t>
      </w:r>
      <w:r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r w:rsidRPr="0086701B">
        <w:rPr>
          <w:rFonts w:eastAsia="Times New Roman"/>
          <w:b/>
          <w:bCs/>
          <w:sz w:val="26"/>
          <w:szCs w:val="26"/>
          <w:lang w:eastAsia="ru-RU"/>
        </w:rPr>
        <w:t>Respublikasının</w:t>
      </w:r>
      <w:r>
        <w:rPr>
          <w:rFonts w:eastAsia="Times New Roman"/>
          <w:b/>
          <w:bCs/>
          <w:sz w:val="26"/>
          <w:szCs w:val="26"/>
          <w:lang w:eastAsia="ru-RU"/>
        </w:rPr>
        <w:tab/>
      </w:r>
      <w:r>
        <w:rPr>
          <w:rFonts w:eastAsia="Times New Roman"/>
          <w:b/>
          <w:bCs/>
          <w:sz w:val="26"/>
          <w:szCs w:val="26"/>
          <w:lang w:eastAsia="ru-RU"/>
        </w:rPr>
        <w:tab/>
      </w:r>
      <w:r>
        <w:rPr>
          <w:rFonts w:eastAsia="Times New Roman"/>
          <w:b/>
          <w:bCs/>
          <w:sz w:val="26"/>
          <w:szCs w:val="26"/>
          <w:lang w:eastAsia="ru-RU"/>
        </w:rPr>
        <w:tab/>
      </w:r>
      <w:r>
        <w:rPr>
          <w:rFonts w:eastAsia="Times New Roman"/>
          <w:b/>
          <w:bCs/>
          <w:sz w:val="26"/>
          <w:szCs w:val="26"/>
          <w:lang w:eastAsia="ru-RU"/>
        </w:rPr>
        <w:tab/>
      </w:r>
      <w:r>
        <w:rPr>
          <w:rFonts w:eastAsia="Times New Roman"/>
          <w:b/>
          <w:bCs/>
          <w:sz w:val="26"/>
          <w:szCs w:val="26"/>
          <w:lang w:eastAsia="ru-RU"/>
        </w:rPr>
        <w:tab/>
        <w:t xml:space="preserve">    </w:t>
      </w:r>
      <w:r w:rsidRPr="0086701B">
        <w:rPr>
          <w:rFonts w:eastAsia="Times New Roman"/>
          <w:b/>
          <w:bCs/>
          <w:sz w:val="26"/>
          <w:szCs w:val="26"/>
          <w:lang w:eastAsia="ru-RU"/>
        </w:rPr>
        <w:t>Permanent Mission</w:t>
      </w:r>
    </w:p>
    <w:p w:rsidR="00BE61E2" w:rsidRPr="0086701B" w:rsidRDefault="00BE61E2" w:rsidP="00BE61E2">
      <w:pPr>
        <w:tabs>
          <w:tab w:val="left" w:pos="2835"/>
        </w:tabs>
        <w:ind w:left="-284" w:right="-284"/>
        <w:outlineLvl w:val="0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 xml:space="preserve">     </w:t>
      </w:r>
      <w:r w:rsidRPr="0086701B">
        <w:rPr>
          <w:rFonts w:eastAsia="Times New Roman"/>
          <w:b/>
          <w:bCs/>
          <w:sz w:val="26"/>
          <w:szCs w:val="26"/>
          <w:lang w:eastAsia="ru-RU"/>
        </w:rPr>
        <w:t xml:space="preserve">Cenevrədəki BMT </w:t>
      </w:r>
      <w:r>
        <w:rPr>
          <w:rFonts w:eastAsia="Times New Roman"/>
          <w:b/>
          <w:bCs/>
          <w:sz w:val="26"/>
          <w:szCs w:val="26"/>
          <w:lang w:eastAsia="ru-RU"/>
        </w:rPr>
        <w:t>b</w:t>
      </w:r>
      <w:r w:rsidRPr="0086701B">
        <w:rPr>
          <w:rFonts w:eastAsia="Times New Roman"/>
          <w:b/>
          <w:bCs/>
          <w:sz w:val="26"/>
          <w:szCs w:val="26"/>
          <w:lang w:eastAsia="ru-RU"/>
        </w:rPr>
        <w:t xml:space="preserve">ölməsi və         </w:t>
      </w:r>
      <w:r>
        <w:rPr>
          <w:rFonts w:eastAsia="Times New Roman"/>
          <w:b/>
          <w:bCs/>
          <w:sz w:val="26"/>
          <w:szCs w:val="26"/>
          <w:lang w:eastAsia="ru-RU"/>
        </w:rPr>
        <w:t xml:space="preserve">                                   </w:t>
      </w:r>
      <w:r w:rsidRPr="0086701B">
        <w:rPr>
          <w:rFonts w:eastAsia="Times New Roman"/>
          <w:b/>
          <w:bCs/>
          <w:sz w:val="26"/>
          <w:szCs w:val="26"/>
          <w:lang w:eastAsia="ru-RU"/>
        </w:rPr>
        <w:t>of the Republic of Azerbaijan</w:t>
      </w:r>
    </w:p>
    <w:p w:rsidR="00BE61E2" w:rsidRPr="0086701B" w:rsidRDefault="00BE61E2" w:rsidP="00BE61E2">
      <w:pPr>
        <w:tabs>
          <w:tab w:val="left" w:pos="2835"/>
        </w:tabs>
        <w:ind w:right="-284"/>
        <w:outlineLvl w:val="0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 xml:space="preserve">  </w:t>
      </w:r>
      <w:r w:rsidRPr="0086701B">
        <w:rPr>
          <w:rFonts w:eastAsia="Times New Roman"/>
          <w:b/>
          <w:bCs/>
          <w:sz w:val="26"/>
          <w:szCs w:val="26"/>
          <w:lang w:eastAsia="ru-RU"/>
        </w:rPr>
        <w:t>digər</w:t>
      </w:r>
      <w:r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r w:rsidRPr="0086701B">
        <w:rPr>
          <w:rFonts w:eastAsia="Times New Roman"/>
          <w:b/>
          <w:bCs/>
          <w:sz w:val="26"/>
          <w:szCs w:val="26"/>
          <w:lang w:eastAsia="ru-RU"/>
        </w:rPr>
        <w:t>beynəlxalq</w:t>
      </w:r>
      <w:r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r w:rsidRPr="0086701B">
        <w:rPr>
          <w:rFonts w:eastAsia="Times New Roman"/>
          <w:b/>
          <w:bCs/>
          <w:sz w:val="26"/>
          <w:szCs w:val="26"/>
          <w:lang w:eastAsia="ru-RU"/>
        </w:rPr>
        <w:t xml:space="preserve">təşkilatlar                                    </w:t>
      </w:r>
      <w:r>
        <w:rPr>
          <w:rFonts w:eastAsia="Times New Roman"/>
          <w:b/>
          <w:bCs/>
          <w:sz w:val="26"/>
          <w:szCs w:val="26"/>
          <w:lang w:eastAsia="ru-RU"/>
        </w:rPr>
        <w:t xml:space="preserve">               </w:t>
      </w:r>
      <w:r w:rsidRPr="0086701B">
        <w:rPr>
          <w:rFonts w:eastAsia="Times New Roman"/>
          <w:b/>
          <w:bCs/>
          <w:sz w:val="26"/>
          <w:szCs w:val="26"/>
          <w:lang w:eastAsia="ru-RU"/>
        </w:rPr>
        <w:t>to the UN Office and other</w:t>
      </w:r>
    </w:p>
    <w:p w:rsidR="00BE61E2" w:rsidRPr="0086701B" w:rsidRDefault="00BE61E2" w:rsidP="00BE61E2">
      <w:pPr>
        <w:tabs>
          <w:tab w:val="left" w:pos="4820"/>
        </w:tabs>
        <w:ind w:left="-284" w:right="-427"/>
        <w:outlineLvl w:val="0"/>
        <w:rPr>
          <w:rFonts w:eastAsia="Times New Roman"/>
          <w:b/>
          <w:bCs/>
          <w:sz w:val="26"/>
          <w:szCs w:val="26"/>
          <w:lang w:val="it-IT"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 xml:space="preserve">     </w:t>
      </w:r>
      <w:r w:rsidRPr="0086701B">
        <w:rPr>
          <w:rFonts w:eastAsia="Times New Roman"/>
          <w:b/>
          <w:bCs/>
          <w:sz w:val="26"/>
          <w:szCs w:val="26"/>
          <w:lang w:eastAsia="ru-RU"/>
        </w:rPr>
        <w:t>yanında</w:t>
      </w:r>
      <w:r w:rsidRPr="0086701B">
        <w:rPr>
          <w:rFonts w:eastAsia="Times New Roman"/>
          <w:b/>
          <w:bCs/>
          <w:sz w:val="26"/>
          <w:szCs w:val="26"/>
          <w:lang w:val="az-Latn-AZ" w:eastAsia="ru-RU"/>
        </w:rPr>
        <w:t xml:space="preserve"> Daimi Nümayəndəliyi</w:t>
      </w:r>
      <w:r>
        <w:rPr>
          <w:rFonts w:eastAsia="Times New Roman"/>
          <w:b/>
          <w:bCs/>
          <w:sz w:val="26"/>
          <w:szCs w:val="26"/>
          <w:lang w:eastAsia="ru-RU"/>
        </w:rPr>
        <w:t xml:space="preserve">                                    International O</w:t>
      </w:r>
      <w:r w:rsidRPr="0086701B">
        <w:rPr>
          <w:rFonts w:eastAsia="Times New Roman"/>
          <w:b/>
          <w:bCs/>
          <w:sz w:val="26"/>
          <w:szCs w:val="26"/>
          <w:lang w:eastAsia="ru-RU"/>
        </w:rPr>
        <w:t>rganizations in Geneva</w:t>
      </w:r>
      <w:r w:rsidRPr="0086701B">
        <w:rPr>
          <w:rFonts w:eastAsia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:rsidR="00BE61E2" w:rsidRPr="0086701B" w:rsidRDefault="00BE61E2" w:rsidP="00BE61E2">
      <w:pPr>
        <w:tabs>
          <w:tab w:val="left" w:pos="5387"/>
        </w:tabs>
        <w:jc w:val="center"/>
        <w:rPr>
          <w:rFonts w:eastAsia="Times New Roman"/>
          <w:b/>
          <w:sz w:val="14"/>
          <w:szCs w:val="14"/>
          <w:lang w:val="it-IT" w:eastAsia="ru-RU"/>
        </w:rPr>
      </w:pPr>
    </w:p>
    <w:p w:rsidR="00BE61E2" w:rsidRPr="0086701B" w:rsidRDefault="00BE61E2" w:rsidP="00BE61E2">
      <w:pPr>
        <w:tabs>
          <w:tab w:val="left" w:pos="5387"/>
        </w:tabs>
        <w:ind w:left="-284" w:right="-568" w:hanging="283"/>
        <w:jc w:val="center"/>
        <w:rPr>
          <w:rFonts w:eastAsia="Times New Roman"/>
          <w:b/>
          <w:sz w:val="14"/>
          <w:szCs w:val="14"/>
          <w:lang w:val="it-IT" w:eastAsia="ru-RU"/>
        </w:rPr>
      </w:pPr>
      <w:r w:rsidRPr="0086701B">
        <w:rPr>
          <w:rFonts w:eastAsia="Times New Roman"/>
          <w:b/>
          <w:sz w:val="14"/>
          <w:szCs w:val="14"/>
          <w:lang w:val="it-IT" w:eastAsia="ru-RU"/>
        </w:rPr>
        <w:t>237 Route des Fayards, CH-1290</w:t>
      </w:r>
      <w:r>
        <w:rPr>
          <w:rFonts w:eastAsia="Times New Roman"/>
          <w:b/>
          <w:sz w:val="14"/>
          <w:szCs w:val="14"/>
          <w:lang w:val="it-IT" w:eastAsia="ru-RU"/>
        </w:rPr>
        <w:t xml:space="preserve"> Versoix, Switzerland  </w:t>
      </w:r>
      <w:r w:rsidRPr="0086701B">
        <w:rPr>
          <w:rFonts w:eastAsia="Times New Roman"/>
          <w:b/>
          <w:sz w:val="14"/>
          <w:szCs w:val="14"/>
          <w:lang w:val="it-IT" w:eastAsia="ru-RU"/>
        </w:rPr>
        <w:t>Tel: +41 (22) 9</w:t>
      </w:r>
      <w:r>
        <w:rPr>
          <w:rFonts w:eastAsia="Times New Roman"/>
          <w:b/>
          <w:sz w:val="14"/>
          <w:szCs w:val="14"/>
          <w:lang w:val="it-IT" w:eastAsia="ru-RU"/>
        </w:rPr>
        <w:t xml:space="preserve">011815   Fax: +41 (22) 9011844 </w:t>
      </w:r>
      <w:r w:rsidRPr="0086701B">
        <w:rPr>
          <w:rFonts w:eastAsia="Times New Roman"/>
          <w:b/>
          <w:sz w:val="14"/>
          <w:szCs w:val="14"/>
          <w:lang w:val="it-IT" w:eastAsia="ru-RU"/>
        </w:rPr>
        <w:t xml:space="preserve"> E-ma</w:t>
      </w:r>
      <w:r>
        <w:rPr>
          <w:rFonts w:eastAsia="Times New Roman"/>
          <w:b/>
          <w:sz w:val="14"/>
          <w:szCs w:val="14"/>
          <w:lang w:val="it-IT" w:eastAsia="ru-RU"/>
        </w:rPr>
        <w:t xml:space="preserve">il: geneva@mission.mfa.gov.az  </w:t>
      </w:r>
      <w:r w:rsidRPr="0086701B">
        <w:rPr>
          <w:rFonts w:eastAsia="Times New Roman"/>
          <w:b/>
          <w:sz w:val="14"/>
          <w:szCs w:val="14"/>
          <w:lang w:val="it-IT" w:eastAsia="ru-RU"/>
        </w:rPr>
        <w:t>Web: www.geneva.mfa.gov.az</w:t>
      </w:r>
    </w:p>
    <w:p w:rsidR="00BE61E2" w:rsidRPr="0086701B" w:rsidRDefault="00BE61E2" w:rsidP="00BE61E2">
      <w:pPr>
        <w:rPr>
          <w:rFonts w:eastAsia="Times New Roman"/>
          <w:sz w:val="24"/>
          <w:szCs w:val="24"/>
          <w:lang w:val="it-IT" w:eastAsia="ru-RU"/>
        </w:rPr>
        <w:sectPr w:rsidR="00BE61E2" w:rsidRPr="0086701B" w:rsidSect="00780ED8">
          <w:headerReference w:type="default" r:id="rId8"/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:rsidR="00BE61E2" w:rsidRDefault="00BE61E2" w:rsidP="00BE61E2">
      <w:pPr>
        <w:rPr>
          <w:b/>
          <w:szCs w:val="28"/>
          <w:lang w:val="en-GB"/>
        </w:rPr>
      </w:pPr>
    </w:p>
    <w:p w:rsidR="007408C6" w:rsidRPr="0086701B" w:rsidRDefault="007408C6" w:rsidP="007408C6">
      <w:pPr>
        <w:rPr>
          <w:rFonts w:eastAsia="Times New Roman"/>
          <w:sz w:val="24"/>
          <w:szCs w:val="24"/>
          <w:lang w:val="it-IT" w:eastAsia="ru-RU"/>
        </w:rPr>
        <w:sectPr w:rsidR="007408C6" w:rsidRPr="0086701B" w:rsidSect="007408C6">
          <w:headerReference w:type="default" r:id="rId9"/>
          <w:type w:val="continuous"/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:rsidR="007408C6" w:rsidRDefault="007408C6" w:rsidP="007408C6">
      <w:pPr>
        <w:rPr>
          <w:b/>
          <w:szCs w:val="28"/>
          <w:lang w:val="en-GB"/>
        </w:rPr>
      </w:pPr>
    </w:p>
    <w:p w:rsidR="007408C6" w:rsidRPr="00267F1A" w:rsidRDefault="007408C6" w:rsidP="007408C6">
      <w:pPr>
        <w:jc w:val="right"/>
        <w:rPr>
          <w:rFonts w:ascii="Arial" w:hAnsi="Arial" w:cs="Arial"/>
          <w:i/>
          <w:sz w:val="20"/>
          <w:szCs w:val="20"/>
          <w:u w:val="single"/>
          <w:lang w:val="en-GB"/>
        </w:rPr>
      </w:pPr>
    </w:p>
    <w:p w:rsidR="007408C6" w:rsidRDefault="007408C6" w:rsidP="007408C6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7408C6" w:rsidRPr="00E772D0" w:rsidRDefault="007408C6" w:rsidP="007408C6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772D0">
        <w:rPr>
          <w:rFonts w:ascii="Arial" w:hAnsi="Arial" w:cs="Arial"/>
          <w:b/>
          <w:sz w:val="24"/>
          <w:szCs w:val="24"/>
          <w:lang w:val="en-GB"/>
        </w:rPr>
        <w:t>UN Human Rights Council</w:t>
      </w:r>
    </w:p>
    <w:p w:rsidR="007408C6" w:rsidRPr="00E772D0" w:rsidRDefault="007408C6" w:rsidP="007408C6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43</w:t>
      </w:r>
      <w:r>
        <w:rPr>
          <w:rFonts w:ascii="Arial" w:hAnsi="Arial" w:cs="Arial"/>
          <w:b/>
          <w:sz w:val="24"/>
          <w:szCs w:val="24"/>
          <w:vertAlign w:val="superscript"/>
          <w:lang w:val="en-GB"/>
        </w:rPr>
        <w:t>rd</w:t>
      </w:r>
      <w:r w:rsidRPr="00E772D0">
        <w:rPr>
          <w:rFonts w:ascii="Arial" w:hAnsi="Arial" w:cs="Arial"/>
          <w:b/>
          <w:sz w:val="24"/>
          <w:szCs w:val="24"/>
          <w:lang w:val="en-GB"/>
        </w:rPr>
        <w:t xml:space="preserve"> session of the UPR Working Group</w:t>
      </w:r>
    </w:p>
    <w:p w:rsidR="007408C6" w:rsidRPr="00E772D0" w:rsidRDefault="007408C6" w:rsidP="007408C6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772D0">
        <w:rPr>
          <w:rFonts w:ascii="Arial" w:hAnsi="Arial" w:cs="Arial"/>
          <w:b/>
          <w:sz w:val="24"/>
          <w:szCs w:val="24"/>
          <w:lang w:val="en-GB"/>
        </w:rPr>
        <w:t xml:space="preserve">UPR of </w:t>
      </w:r>
      <w:r>
        <w:rPr>
          <w:rFonts w:ascii="Arial" w:hAnsi="Arial" w:cs="Arial"/>
          <w:b/>
          <w:sz w:val="24"/>
          <w:szCs w:val="24"/>
          <w:lang w:val="en-GB"/>
        </w:rPr>
        <w:t>Luxembourg</w:t>
      </w:r>
    </w:p>
    <w:p w:rsidR="007408C6" w:rsidRPr="00E772D0" w:rsidRDefault="007408C6" w:rsidP="007408C6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7408C6" w:rsidRDefault="007408C6" w:rsidP="007408C6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772D0">
        <w:rPr>
          <w:rFonts w:ascii="Arial" w:hAnsi="Arial" w:cs="Arial"/>
          <w:b/>
          <w:sz w:val="24"/>
          <w:szCs w:val="24"/>
          <w:lang w:val="en-GB"/>
        </w:rPr>
        <w:t>Statement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E772D0">
        <w:rPr>
          <w:rFonts w:ascii="Arial" w:hAnsi="Arial" w:cs="Arial"/>
          <w:b/>
          <w:sz w:val="24"/>
          <w:szCs w:val="24"/>
          <w:lang w:val="en-GB"/>
        </w:rPr>
        <w:t>by Azerbaijan</w:t>
      </w:r>
    </w:p>
    <w:p w:rsidR="007408C6" w:rsidRPr="00E772D0" w:rsidRDefault="007408C6" w:rsidP="007408C6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772D0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7408C6" w:rsidRPr="009D7640" w:rsidRDefault="007408C6" w:rsidP="007408C6">
      <w:pPr>
        <w:jc w:val="center"/>
        <w:rPr>
          <w:rFonts w:ascii="Arial" w:hAnsi="Arial" w:cs="Arial"/>
          <w:bCs/>
          <w:i/>
          <w:iCs/>
          <w:sz w:val="24"/>
          <w:szCs w:val="24"/>
          <w:lang w:val="en-GB"/>
        </w:rPr>
      </w:pPr>
      <w:r w:rsidRPr="009D7640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Geneva, </w:t>
      </w:r>
      <w:r>
        <w:rPr>
          <w:rFonts w:ascii="Arial" w:hAnsi="Arial" w:cs="Arial"/>
          <w:bCs/>
          <w:i/>
          <w:iCs/>
          <w:sz w:val="24"/>
          <w:szCs w:val="24"/>
          <w:lang w:val="en-GB"/>
        </w:rPr>
        <w:t>4 May</w:t>
      </w:r>
      <w:r w:rsidRPr="009D7640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2023</w:t>
      </w:r>
    </w:p>
    <w:p w:rsidR="007408C6" w:rsidRDefault="007408C6" w:rsidP="007408C6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7408C6" w:rsidRPr="00E772D0" w:rsidRDefault="007408C6" w:rsidP="007408C6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7408C6" w:rsidRPr="00E772D0" w:rsidRDefault="007408C6" w:rsidP="007408C6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772D0">
        <w:rPr>
          <w:rFonts w:ascii="Arial" w:hAnsi="Arial" w:cs="Arial"/>
          <w:sz w:val="24"/>
          <w:szCs w:val="24"/>
          <w:lang w:val="en-GB"/>
        </w:rPr>
        <w:t>Mr</w:t>
      </w:r>
      <w:r>
        <w:rPr>
          <w:rFonts w:ascii="Arial" w:hAnsi="Arial" w:cs="Arial"/>
          <w:sz w:val="24"/>
          <w:szCs w:val="24"/>
          <w:lang w:val="en-GB"/>
        </w:rPr>
        <w:t>. President,</w:t>
      </w:r>
    </w:p>
    <w:p w:rsidR="007408C6" w:rsidRPr="00267F1A" w:rsidRDefault="007408C6" w:rsidP="007408C6">
      <w:pPr>
        <w:spacing w:line="276" w:lineRule="auto"/>
        <w:jc w:val="both"/>
        <w:rPr>
          <w:rFonts w:ascii="Arial" w:hAnsi="Arial" w:cs="Arial"/>
          <w:szCs w:val="28"/>
          <w:lang w:val="en-GB"/>
        </w:rPr>
      </w:pPr>
    </w:p>
    <w:p w:rsidR="007408C6" w:rsidRDefault="007408C6" w:rsidP="007408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Pr="00267F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welcome</w:t>
      </w:r>
      <w:r w:rsidRPr="00267F1A">
        <w:rPr>
          <w:rFonts w:ascii="Arial" w:hAnsi="Arial" w:cs="Arial"/>
          <w:sz w:val="24"/>
          <w:szCs w:val="24"/>
        </w:rPr>
        <w:t xml:space="preserve"> the delegation of </w:t>
      </w:r>
      <w:r>
        <w:rPr>
          <w:rFonts w:ascii="Arial" w:hAnsi="Arial" w:cs="Arial"/>
          <w:sz w:val="24"/>
          <w:szCs w:val="24"/>
        </w:rPr>
        <w:t>Luxembourg</w:t>
      </w:r>
      <w:r w:rsidRPr="00267F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thank</w:t>
      </w:r>
      <w:r w:rsidRPr="00267F1A">
        <w:rPr>
          <w:rFonts w:ascii="Arial" w:hAnsi="Arial" w:cs="Arial"/>
          <w:sz w:val="24"/>
          <w:szCs w:val="24"/>
        </w:rPr>
        <w:t xml:space="preserve"> for the presentation. </w:t>
      </w:r>
    </w:p>
    <w:p w:rsidR="007408C6" w:rsidRDefault="007408C6" w:rsidP="007408C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408C6" w:rsidRPr="00584B4A" w:rsidRDefault="007408C6" w:rsidP="007408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7F1A">
        <w:rPr>
          <w:rFonts w:ascii="Arial" w:hAnsi="Arial" w:cs="Arial"/>
          <w:sz w:val="24"/>
          <w:szCs w:val="24"/>
        </w:rPr>
        <w:t xml:space="preserve">We </w:t>
      </w:r>
      <w:r>
        <w:rPr>
          <w:rFonts w:ascii="Arial" w:hAnsi="Arial" w:cs="Arial"/>
          <w:sz w:val="24"/>
          <w:szCs w:val="24"/>
        </w:rPr>
        <w:t>express our concern that the national legislation of Luxembourg does not have provisions fully prohibiting discrimination. We are further concerned over the reported increas</w:t>
      </w:r>
      <w:r w:rsidR="00584B4A">
        <w:rPr>
          <w:rFonts w:ascii="Arial" w:hAnsi="Arial" w:cs="Arial"/>
          <w:sz w:val="24"/>
          <w:szCs w:val="24"/>
        </w:rPr>
        <w:t>e in the number of anti-</w:t>
      </w:r>
      <w:r w:rsidR="00584B4A" w:rsidRPr="00584B4A">
        <w:rPr>
          <w:rFonts w:ascii="Arial" w:hAnsi="Arial" w:cs="Arial"/>
          <w:sz w:val="24"/>
          <w:szCs w:val="24"/>
        </w:rPr>
        <w:t>S</w:t>
      </w:r>
      <w:r w:rsidRPr="00584B4A">
        <w:rPr>
          <w:rFonts w:ascii="Arial" w:hAnsi="Arial" w:cs="Arial"/>
          <w:sz w:val="24"/>
          <w:szCs w:val="24"/>
        </w:rPr>
        <w:t xml:space="preserve">emitic incidents and a significant </w:t>
      </w:r>
      <w:r w:rsidR="00584B4A" w:rsidRPr="00584B4A">
        <w:rPr>
          <w:rFonts w:ascii="Arial" w:hAnsi="Arial" w:cs="Arial"/>
          <w:sz w:val="24"/>
          <w:szCs w:val="24"/>
        </w:rPr>
        <w:t>existence</w:t>
      </w:r>
      <w:r w:rsidRPr="00584B4A">
        <w:rPr>
          <w:rFonts w:ascii="Arial" w:hAnsi="Arial" w:cs="Arial"/>
          <w:sz w:val="24"/>
          <w:szCs w:val="24"/>
        </w:rPr>
        <w:t xml:space="preserve"> of Islamophobic acts in the country. </w:t>
      </w:r>
    </w:p>
    <w:p w:rsidR="007408C6" w:rsidRPr="00584B4A" w:rsidRDefault="007408C6" w:rsidP="007408C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408C6" w:rsidRPr="00584B4A" w:rsidRDefault="007408C6" w:rsidP="007408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4B4A">
        <w:rPr>
          <w:rFonts w:ascii="Arial" w:hAnsi="Arial" w:cs="Arial"/>
          <w:sz w:val="24"/>
          <w:szCs w:val="24"/>
        </w:rPr>
        <w:t>We recommend Luxembourg:</w:t>
      </w:r>
    </w:p>
    <w:p w:rsidR="007408C6" w:rsidRPr="00584B4A" w:rsidRDefault="007408C6" w:rsidP="007408C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408C6" w:rsidRDefault="00574566" w:rsidP="007408C6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408C6" w:rsidRPr="00584B4A">
        <w:rPr>
          <w:rFonts w:ascii="Arial" w:hAnsi="Arial" w:cs="Arial"/>
          <w:sz w:val="24"/>
          <w:szCs w:val="24"/>
        </w:rPr>
        <w:t xml:space="preserve">ombat racism and </w:t>
      </w:r>
      <w:r w:rsidR="00584B4A" w:rsidRPr="00584B4A">
        <w:rPr>
          <w:rFonts w:ascii="Arial" w:hAnsi="Arial" w:cs="Arial"/>
          <w:sz w:val="24"/>
          <w:szCs w:val="24"/>
        </w:rPr>
        <w:t>other</w:t>
      </w:r>
      <w:r w:rsidR="00535E08" w:rsidRPr="00584B4A">
        <w:rPr>
          <w:rFonts w:ascii="Arial" w:hAnsi="Arial" w:cs="Arial"/>
          <w:sz w:val="24"/>
          <w:szCs w:val="24"/>
        </w:rPr>
        <w:t xml:space="preserve"> </w:t>
      </w:r>
      <w:r w:rsidR="007408C6" w:rsidRPr="00584B4A">
        <w:rPr>
          <w:rFonts w:ascii="Arial" w:hAnsi="Arial" w:cs="Arial"/>
          <w:sz w:val="24"/>
          <w:szCs w:val="24"/>
        </w:rPr>
        <w:t>forms of discrimination through le</w:t>
      </w:r>
      <w:r w:rsidR="00D77D5C" w:rsidRPr="00584B4A">
        <w:rPr>
          <w:rFonts w:ascii="Arial" w:hAnsi="Arial" w:cs="Arial"/>
          <w:sz w:val="24"/>
          <w:szCs w:val="24"/>
        </w:rPr>
        <w:t>gislative and policy measu</w:t>
      </w:r>
      <w:r w:rsidR="007408C6" w:rsidRPr="00584B4A">
        <w:rPr>
          <w:rFonts w:ascii="Arial" w:hAnsi="Arial" w:cs="Arial"/>
          <w:sz w:val="24"/>
          <w:szCs w:val="24"/>
        </w:rPr>
        <w:t>res;</w:t>
      </w:r>
    </w:p>
    <w:p w:rsidR="00584B4A" w:rsidRPr="00584B4A" w:rsidRDefault="00584B4A" w:rsidP="00584B4A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408C6" w:rsidRDefault="00574566" w:rsidP="00285164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bookmarkStart w:id="0" w:name="_GoBack"/>
      <w:bookmarkEnd w:id="0"/>
      <w:r w:rsidR="00C36852" w:rsidRPr="001D12CC">
        <w:rPr>
          <w:rFonts w:ascii="Arial" w:hAnsi="Arial" w:cs="Arial"/>
          <w:sz w:val="24"/>
          <w:szCs w:val="24"/>
        </w:rPr>
        <w:t xml:space="preserve">ake </w:t>
      </w:r>
      <w:r w:rsidR="001D12CC" w:rsidRPr="001D12CC">
        <w:rPr>
          <w:rFonts w:ascii="Arial" w:hAnsi="Arial" w:cs="Arial"/>
          <w:sz w:val="24"/>
          <w:szCs w:val="24"/>
        </w:rPr>
        <w:t xml:space="preserve">effective </w:t>
      </w:r>
      <w:r w:rsidR="00C36852" w:rsidRPr="001D12CC">
        <w:rPr>
          <w:rFonts w:ascii="Arial" w:hAnsi="Arial" w:cs="Arial"/>
          <w:sz w:val="24"/>
          <w:szCs w:val="24"/>
        </w:rPr>
        <w:t xml:space="preserve">steps to prevent, condemn and combat hate speech, </w:t>
      </w:r>
      <w:r w:rsidR="00584B4A" w:rsidRPr="001D12CC">
        <w:rPr>
          <w:rFonts w:ascii="Arial" w:hAnsi="Arial" w:cs="Arial"/>
          <w:sz w:val="24"/>
          <w:szCs w:val="24"/>
        </w:rPr>
        <w:t xml:space="preserve">incitement to hatred and violence, </w:t>
      </w:r>
      <w:r w:rsidR="001D12CC" w:rsidRPr="001D12CC">
        <w:rPr>
          <w:rFonts w:ascii="Arial" w:hAnsi="Arial" w:cs="Arial"/>
          <w:sz w:val="24"/>
          <w:szCs w:val="24"/>
        </w:rPr>
        <w:t xml:space="preserve">both offline and online, including through social media, targeting ethnic and religious minorities. </w:t>
      </w:r>
    </w:p>
    <w:p w:rsidR="001D12CC" w:rsidRPr="001D12CC" w:rsidRDefault="001D12CC" w:rsidP="001D12C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B0BC4" w:rsidRPr="00267F1A" w:rsidRDefault="007B0BC4" w:rsidP="007B0B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7F1A">
        <w:rPr>
          <w:rFonts w:ascii="Arial" w:hAnsi="Arial" w:cs="Arial"/>
          <w:sz w:val="24"/>
          <w:szCs w:val="24"/>
        </w:rPr>
        <w:t xml:space="preserve">Thank you. </w:t>
      </w:r>
    </w:p>
    <w:p w:rsidR="007408C6" w:rsidRDefault="007408C6" w:rsidP="00EA39AD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408C6" w:rsidRDefault="007408C6" w:rsidP="00EA39AD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408C6" w:rsidRDefault="007408C6" w:rsidP="00EA39AD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408C6" w:rsidRDefault="007408C6" w:rsidP="00EA39AD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408C6" w:rsidRDefault="007408C6" w:rsidP="00EA39AD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408C6" w:rsidRDefault="007408C6" w:rsidP="00EA39AD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408C6" w:rsidRDefault="007408C6" w:rsidP="00EA39AD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408C6" w:rsidRDefault="007408C6" w:rsidP="00EA39AD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E61E2" w:rsidRPr="00267F1A" w:rsidRDefault="00BE61E2" w:rsidP="00BE61E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D5071" w:rsidRDefault="007D5071"/>
    <w:sectPr w:rsidR="007D5071" w:rsidSect="00236E26">
      <w:type w:val="continuous"/>
      <w:pgSz w:w="11906" w:h="16838" w:code="9"/>
      <w:pgMar w:top="284" w:right="707" w:bottom="284" w:left="851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394" w:rsidRDefault="00D12394">
      <w:r>
        <w:separator/>
      </w:r>
    </w:p>
  </w:endnote>
  <w:endnote w:type="continuationSeparator" w:id="0">
    <w:p w:rsidR="00D12394" w:rsidRDefault="00D1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394" w:rsidRDefault="00D12394">
      <w:r>
        <w:separator/>
      </w:r>
    </w:p>
  </w:footnote>
  <w:footnote w:type="continuationSeparator" w:id="0">
    <w:p w:rsidR="00D12394" w:rsidRDefault="00D12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B40" w:rsidRDefault="00822FC3" w:rsidP="001A556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08C6">
      <w:rPr>
        <w:noProof/>
      </w:rPr>
      <w:t>2</w:t>
    </w:r>
    <w:r>
      <w:fldChar w:fldCharType="end"/>
    </w:r>
  </w:p>
  <w:p w:rsidR="004F2B40" w:rsidRDefault="00574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8C6" w:rsidRDefault="007408C6" w:rsidP="001A556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4B4A">
      <w:rPr>
        <w:noProof/>
      </w:rPr>
      <w:t>2</w:t>
    </w:r>
    <w:r>
      <w:fldChar w:fldCharType="end"/>
    </w:r>
  </w:p>
  <w:p w:rsidR="007408C6" w:rsidRDefault="007408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B1D38"/>
    <w:multiLevelType w:val="hybridMultilevel"/>
    <w:tmpl w:val="D5EC4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F6F49"/>
    <w:multiLevelType w:val="hybridMultilevel"/>
    <w:tmpl w:val="884AF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42035"/>
    <w:multiLevelType w:val="hybridMultilevel"/>
    <w:tmpl w:val="5C8A7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3395A"/>
    <w:multiLevelType w:val="hybridMultilevel"/>
    <w:tmpl w:val="D5EC4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E2"/>
    <w:rsid w:val="00036606"/>
    <w:rsid w:val="000D5A72"/>
    <w:rsid w:val="00130B51"/>
    <w:rsid w:val="001D12CC"/>
    <w:rsid w:val="00326D22"/>
    <w:rsid w:val="004C5730"/>
    <w:rsid w:val="00535E08"/>
    <w:rsid w:val="00574566"/>
    <w:rsid w:val="00584B4A"/>
    <w:rsid w:val="006723B4"/>
    <w:rsid w:val="007408C6"/>
    <w:rsid w:val="007B0BC4"/>
    <w:rsid w:val="007D5071"/>
    <w:rsid w:val="00822FC3"/>
    <w:rsid w:val="00BE61E2"/>
    <w:rsid w:val="00C36852"/>
    <w:rsid w:val="00D12394"/>
    <w:rsid w:val="00D77D5C"/>
    <w:rsid w:val="00EA39AD"/>
    <w:rsid w:val="00F8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81B0C"/>
  <w15:chartTrackingRefBased/>
  <w15:docId w15:val="{3AF23790-6AD5-4EAA-B828-7952E4C0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1E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61E2"/>
    <w:pPr>
      <w:tabs>
        <w:tab w:val="center" w:pos="4703"/>
        <w:tab w:val="right" w:pos="9406"/>
      </w:tabs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E61E2"/>
    <w:rPr>
      <w:rFonts w:ascii="Calibri" w:eastAsia="Calibri" w:hAnsi="Calibri" w:cs="Times New Roman"/>
    </w:rPr>
  </w:style>
  <w:style w:type="character" w:customStyle="1" w:styleId="ColorfulList-Accent1Char">
    <w:name w:val="Colorful List - Accent 1 Char"/>
    <w:aliases w:val="Dot pt Char,F5 List Paragraph Char,List Paragraph1 Char,No Spacing1 Char,List Paragraph Char Char Char Char,Indicator Text Char,Numbered Para 1 Char,Colorful List - Accent 11 Char,Bullet 1 Char,Bullet Points Char"/>
    <w:basedOn w:val="DefaultParagraphFont"/>
    <w:link w:val="ColorfulList-Accent1"/>
    <w:uiPriority w:val="34"/>
    <w:qFormat/>
    <w:locked/>
    <w:rsid w:val="00BE61E2"/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BE61E2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0D5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F7AA81-E452-44FE-9C96-1DA08E106B98}"/>
</file>

<file path=customXml/itemProps2.xml><?xml version="1.0" encoding="utf-8"?>
<ds:datastoreItem xmlns:ds="http://schemas.openxmlformats.org/officeDocument/2006/customXml" ds:itemID="{3DE86B7B-3D69-4A01-99A4-BDD4FDB1DDAD}"/>
</file>

<file path=customXml/itemProps3.xml><?xml version="1.0" encoding="utf-8"?>
<ds:datastoreItem xmlns:ds="http://schemas.openxmlformats.org/officeDocument/2006/customXml" ds:itemID="{5FABB916-7482-4774-A219-718056372E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/  Azərbaycan Respublikasının					    Permanent Mission</vt:lpstr>
      <vt:lpstr>Cenevrədəki BMT bölməsi və                                            of th</vt:lpstr>
      <vt:lpstr>digər beynəlxalq təşkilatlar                                                  </vt:lpstr>
      <vt:lpstr>yanında Daimi Nümayəndəliyi                                    Internationa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 Abdullayeva</dc:creator>
  <cp:keywords/>
  <dc:description/>
  <cp:lastModifiedBy>Dilara Abdullayeva</cp:lastModifiedBy>
  <cp:revision>3</cp:revision>
  <cp:lastPrinted>2023-05-03T13:14:00Z</cp:lastPrinted>
  <dcterms:created xsi:type="dcterms:W3CDTF">2023-05-03T13:46:00Z</dcterms:created>
  <dcterms:modified xsi:type="dcterms:W3CDTF">2023-05-04T14:23:00Z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