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267F" w14:textId="77777777" w:rsidR="00721B28" w:rsidRPr="00487573" w:rsidRDefault="00721B28" w:rsidP="00721B28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386EFC8D" wp14:editId="14DB766E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E1196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15F4ABA2" w14:textId="77777777" w:rsidR="00721B28" w:rsidRPr="00487573" w:rsidRDefault="00721B28" w:rsidP="00721B28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666922FE" w14:textId="77777777" w:rsidR="00721B28" w:rsidRPr="00487573" w:rsidRDefault="00721B28" w:rsidP="00721B28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B1F32" wp14:editId="3CC894B6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C7BC5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6A704C81" w14:textId="77777777" w:rsidR="00721B28" w:rsidRPr="00487573" w:rsidRDefault="00721B28" w:rsidP="00721B28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7133CFB8" w14:textId="77777777" w:rsidR="00721B28" w:rsidRPr="00267F75" w:rsidRDefault="00721B28" w:rsidP="00721B28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6BB4C465" w14:textId="77777777" w:rsidR="00721B28" w:rsidRPr="00267F75" w:rsidRDefault="00721B28" w:rsidP="00721B28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61E4AEA5" w14:textId="7C5D9766" w:rsidR="00721B28" w:rsidRDefault="00721B28" w:rsidP="00895952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 w:rsidR="00895952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BARBADOS</w:t>
      </w:r>
    </w:p>
    <w:p w14:paraId="1D0CDF23" w14:textId="650E2B8B" w:rsidR="00721B28" w:rsidRPr="00C717BB" w:rsidRDefault="00721B28" w:rsidP="00721B28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05</w:t>
      </w:r>
      <w:r w:rsidRPr="00C717BB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 xml:space="preserve"> May 2023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09 0</w:t>
      </w:r>
      <w:r w:rsidRPr="00C717B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</w:t>
      </w:r>
      <w:r w:rsidRPr="00C717BB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11D90A79" w14:textId="77777777" w:rsidR="00721B28" w:rsidRPr="00721B28" w:rsidRDefault="00721B28" w:rsidP="00721B28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4E7385BE" w14:textId="77777777" w:rsidR="00721B28" w:rsidRPr="00721B28" w:rsidRDefault="00721B28" w:rsidP="00721B28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721B28">
        <w:rPr>
          <w:rFonts w:ascii="Cambria" w:eastAsia="Times New Roman" w:hAnsi="Cambria" w:cs="Times New Roman"/>
          <w:b/>
          <w:bCs/>
          <w:color w:val="000000"/>
          <w:lang w:val="en-US" w:eastAsia="en-GB"/>
        </w:rPr>
        <w:t>Thank you Mr.  President</w:t>
      </w:r>
      <w:r w:rsidRPr="00721B28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40DEB64C" w14:textId="79E0661F" w:rsidR="00721B28" w:rsidRPr="00721B28" w:rsidRDefault="00721B28" w:rsidP="00721B28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721B28">
        <w:rPr>
          <w:rFonts w:ascii="Cambria" w:eastAsia="Times New Roman" w:hAnsi="Cambria" w:cs="Times New Roman"/>
          <w:color w:val="000000"/>
          <w:lang w:eastAsia="en-GB"/>
        </w:rPr>
        <w:t xml:space="preserve">The Mauritius delegation extends a very warm welcome to the delegation of </w:t>
      </w: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 xml:space="preserve">Barbados </w:t>
      </w:r>
      <w:r w:rsidRPr="00721B28">
        <w:rPr>
          <w:rFonts w:ascii="Cambria" w:eastAsia="Times New Roman" w:hAnsi="Cambria" w:cs="Times New Roman"/>
          <w:color w:val="000000"/>
          <w:lang w:eastAsia="en-GB"/>
        </w:rPr>
        <w:t>during this fourth cycle of the UPR.</w:t>
      </w:r>
    </w:p>
    <w:p w14:paraId="1D3D5621" w14:textId="1BF500BC" w:rsidR="00721B28" w:rsidRPr="00721B28" w:rsidRDefault="00721B28" w:rsidP="00721B28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>Mauritius expresses its appreciation to Barbados in its efforts to promoting human rights, both nationally and internationall</w:t>
      </w:r>
      <w:r w:rsidR="00AC7B7F">
        <w:rPr>
          <w:rFonts w:ascii="Cambria" w:eastAsia="Times New Roman" w:hAnsi="Cambria" w:cs="Times New Roman"/>
          <w:color w:val="000000"/>
          <w:lang w:val="en-US" w:eastAsia="en-GB"/>
        </w:rPr>
        <w:t xml:space="preserve">y. We commend Barbados for its role in actively </w:t>
      </w:r>
      <w:r w:rsidR="00E11960">
        <w:rPr>
          <w:rFonts w:ascii="Cambria" w:eastAsia="Times New Roman" w:hAnsi="Cambria" w:cs="Times New Roman"/>
          <w:color w:val="000000"/>
          <w:lang w:val="en-US" w:eastAsia="en-GB"/>
        </w:rPr>
        <w:t>promoting the interests of SIDS, in the face of climate change</w:t>
      </w:r>
      <w:r w:rsidR="00AC7B7F">
        <w:rPr>
          <w:rFonts w:ascii="Cambria" w:eastAsia="Times New Roman" w:hAnsi="Cambria" w:cs="Times New Roman"/>
          <w:color w:val="000000"/>
          <w:lang w:val="en-US" w:eastAsia="en-GB"/>
        </w:rPr>
        <w:t>.</w:t>
      </w:r>
    </w:p>
    <w:p w14:paraId="7A43F484" w14:textId="5D482310" w:rsidR="00721B28" w:rsidRPr="00721B28" w:rsidRDefault="00721B28" w:rsidP="00721B28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>In the field of education, we commend Barbados for providing free access to education till tertiary level, irrespective of sex.</w:t>
      </w:r>
    </w:p>
    <w:p w14:paraId="3B044725" w14:textId="58C7CD01" w:rsidR="00721B28" w:rsidRPr="00721B28" w:rsidRDefault="00721B28" w:rsidP="00721B28">
      <w:pPr>
        <w:spacing w:after="160" w:line="360" w:lineRule="auto"/>
        <w:jc w:val="both"/>
        <w:rPr>
          <w:rFonts w:ascii="Cambria" w:hAnsi="Cambria"/>
          <w:color w:val="444444"/>
          <w:shd w:val="clear" w:color="auto" w:fill="FFFFFF"/>
          <w:lang w:val="en-US"/>
        </w:rPr>
      </w:pP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 xml:space="preserve">We </w:t>
      </w:r>
      <w:r w:rsidR="00AC7B7F">
        <w:rPr>
          <w:rFonts w:ascii="Cambria" w:eastAsia="Times New Roman" w:hAnsi="Cambria" w:cs="Times New Roman"/>
          <w:color w:val="000000"/>
          <w:lang w:val="en-US" w:eastAsia="en-GB"/>
        </w:rPr>
        <w:t xml:space="preserve">also </w:t>
      </w: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>applaud Barbados for enacting the Employment (Prevention of Discrimination) Act 2020, thus prohibiting</w:t>
      </w:r>
      <w:r w:rsidRPr="00721B28">
        <w:rPr>
          <w:rFonts w:ascii="Cambria" w:hAnsi="Cambria"/>
        </w:rPr>
        <w:t xml:space="preserve"> discrimination, </w:t>
      </w:r>
      <w:r w:rsidRPr="00721B28">
        <w:rPr>
          <w:rFonts w:ascii="Cambria" w:hAnsi="Cambria"/>
          <w:lang w:val="en-US"/>
        </w:rPr>
        <w:t>on the basis of</w:t>
      </w:r>
      <w:r w:rsidRPr="00721B28">
        <w:rPr>
          <w:rFonts w:ascii="Cambria" w:hAnsi="Cambria"/>
        </w:rPr>
        <w:t xml:space="preserve"> race, origin, colour, sex, sexual orientation, social status, marital status, medical condition, disability and age</w:t>
      </w:r>
      <w:r w:rsidRPr="00721B28">
        <w:rPr>
          <w:rFonts w:ascii="Cambria" w:hAnsi="Cambria"/>
          <w:lang w:val="en-US"/>
        </w:rPr>
        <w:t xml:space="preserve">. Further, we welcome Barbados’ ratification of the International </w:t>
      </w:r>
      <w:proofErr w:type="spellStart"/>
      <w:r w:rsidRPr="00721B28">
        <w:rPr>
          <w:rFonts w:ascii="Cambria" w:hAnsi="Cambria"/>
          <w:lang w:val="en-US"/>
        </w:rPr>
        <w:t>Labour</w:t>
      </w:r>
      <w:proofErr w:type="spellEnd"/>
      <w:r w:rsidRPr="00721B28">
        <w:rPr>
          <w:rFonts w:ascii="Cambria" w:hAnsi="Cambria"/>
          <w:lang w:val="en-US"/>
        </w:rPr>
        <w:t xml:space="preserve"> </w:t>
      </w:r>
      <w:proofErr w:type="spellStart"/>
      <w:r w:rsidRPr="00721B28">
        <w:rPr>
          <w:rFonts w:ascii="Cambria" w:hAnsi="Cambria"/>
          <w:lang w:val="en-US"/>
        </w:rPr>
        <w:t>Organisation</w:t>
      </w:r>
      <w:proofErr w:type="spellEnd"/>
      <w:r w:rsidRPr="00721B28">
        <w:rPr>
          <w:rFonts w:ascii="Cambria" w:hAnsi="Cambria"/>
          <w:lang w:val="en-US"/>
        </w:rPr>
        <w:t xml:space="preserve"> Convention 190 on harassment at the Workplace, thus ensuring a safe work environment for its people.</w:t>
      </w:r>
    </w:p>
    <w:p w14:paraId="210728CD" w14:textId="6293D694" w:rsidR="00721B28" w:rsidRPr="00721B28" w:rsidRDefault="00721B28" w:rsidP="00721B28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>In a constructive spirit, Mauritius recommends that Barbados:</w:t>
      </w:r>
    </w:p>
    <w:p w14:paraId="2AB4F5E6" w14:textId="3BB8DD45" w:rsidR="00721B28" w:rsidRPr="00721B28" w:rsidRDefault="00721B28" w:rsidP="00721B2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val="en-US" w:eastAsia="en-GB"/>
        </w:rPr>
      </w:pP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 xml:space="preserve">consider </w:t>
      </w:r>
      <w:r w:rsidRPr="00721B28">
        <w:rPr>
          <w:rFonts w:ascii="Cambria" w:hAnsi="Cambria"/>
        </w:rPr>
        <w:t xml:space="preserve">enforcing the application of the minimum age of marriage </w:t>
      </w:r>
      <w:r w:rsidRPr="00721B28">
        <w:rPr>
          <w:rFonts w:ascii="Cambria" w:hAnsi="Cambria"/>
          <w:lang w:val="en-US"/>
        </w:rPr>
        <w:t>to</w:t>
      </w:r>
      <w:r w:rsidRPr="00721B28">
        <w:rPr>
          <w:rFonts w:ascii="Cambria" w:hAnsi="Cambria"/>
        </w:rPr>
        <w:t xml:space="preserve"> 18 </w:t>
      </w:r>
      <w:r w:rsidRPr="00721B28">
        <w:rPr>
          <w:rFonts w:ascii="Cambria" w:hAnsi="Cambria"/>
          <w:lang w:val="en-US"/>
        </w:rPr>
        <w:t>years, without any reservation;</w:t>
      </w: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 xml:space="preserve"> and</w:t>
      </w:r>
    </w:p>
    <w:p w14:paraId="7B4A3F95" w14:textId="26984D78" w:rsidR="00721B28" w:rsidRPr="00721B28" w:rsidRDefault="00721B28" w:rsidP="00721B2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>ratify the Convention Against Torture.</w:t>
      </w:r>
    </w:p>
    <w:p w14:paraId="6A763ED2" w14:textId="619AFD35" w:rsidR="00721B28" w:rsidRPr="00721B28" w:rsidRDefault="00721B28" w:rsidP="00721B28">
      <w:pPr>
        <w:spacing w:before="280" w:after="280" w:line="360" w:lineRule="auto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721B28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 w:rsidRPr="00721B28">
        <w:rPr>
          <w:rFonts w:ascii="Cambria" w:eastAsia="Times New Roman" w:hAnsi="Cambria" w:cs="Times New Roman"/>
          <w:color w:val="000000"/>
          <w:lang w:val="en-US" w:eastAsia="en-GB"/>
        </w:rPr>
        <w:t>Barbados</w:t>
      </w:r>
      <w:r w:rsidRPr="00721B28">
        <w:rPr>
          <w:rFonts w:ascii="Cambria" w:eastAsia="Times New Roman" w:hAnsi="Cambria" w:cs="Times New Roman"/>
          <w:color w:val="000000"/>
          <w:lang w:eastAsia="en-GB"/>
        </w:rPr>
        <w:t xml:space="preserve"> a successful review. </w:t>
      </w:r>
    </w:p>
    <w:p w14:paraId="5554FCB1" w14:textId="77777777" w:rsidR="00721B28" w:rsidRPr="00721B28" w:rsidRDefault="00721B28" w:rsidP="00721B28">
      <w:pPr>
        <w:spacing w:before="280" w:after="280" w:line="360" w:lineRule="auto"/>
        <w:jc w:val="both"/>
        <w:rPr>
          <w:rFonts w:ascii="Cambria" w:hAnsi="Cambria"/>
        </w:rPr>
      </w:pPr>
      <w:r w:rsidRPr="00721B28">
        <w:rPr>
          <w:rFonts w:ascii="Cambria" w:eastAsia="Times New Roman" w:hAnsi="Cambria" w:cs="Times New Roman"/>
          <w:b/>
          <w:bCs/>
          <w:color w:val="000000"/>
          <w:lang w:eastAsia="en-GB"/>
        </w:rPr>
        <w:t>Thank you.</w:t>
      </w:r>
    </w:p>
    <w:p w14:paraId="079BD768" w14:textId="77777777" w:rsidR="00D83FF0" w:rsidRDefault="00D83FF0"/>
    <w:sectPr w:rsidR="00D83FF0" w:rsidSect="00C717BB">
      <w:pgSz w:w="11906" w:h="16838"/>
      <w:pgMar w:top="36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666F"/>
    <w:multiLevelType w:val="hybridMultilevel"/>
    <w:tmpl w:val="DD3C06AE"/>
    <w:lvl w:ilvl="0" w:tplc="F30E0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45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4F"/>
    <w:rsid w:val="00721B28"/>
    <w:rsid w:val="00895952"/>
    <w:rsid w:val="00A3164F"/>
    <w:rsid w:val="00AC7B7F"/>
    <w:rsid w:val="00D83FF0"/>
    <w:rsid w:val="00E1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6C5E"/>
  <w15:chartTrackingRefBased/>
  <w15:docId w15:val="{2D29867E-F0B0-41FE-B23F-9338B3E8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28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E58B0-6185-48E2-9193-5F8A66334806}"/>
</file>

<file path=customXml/itemProps2.xml><?xml version="1.0" encoding="utf-8"?>
<ds:datastoreItem xmlns:ds="http://schemas.openxmlformats.org/officeDocument/2006/customXml" ds:itemID="{3987D721-BD2D-48E2-90D5-306977569DA6}"/>
</file>

<file path=customXml/itemProps3.xml><?xml version="1.0" encoding="utf-8"?>
<ds:datastoreItem xmlns:ds="http://schemas.openxmlformats.org/officeDocument/2006/customXml" ds:itemID="{0055CB5C-1BB3-490D-ADC5-5DA1A4F64D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5</cp:revision>
  <dcterms:created xsi:type="dcterms:W3CDTF">2023-04-09T13:15:00Z</dcterms:created>
  <dcterms:modified xsi:type="dcterms:W3CDTF">2023-04-13T12:11:00Z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