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6562" w14:textId="77777777" w:rsidR="00577952" w:rsidRPr="00487573" w:rsidRDefault="00577952" w:rsidP="0057795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4552E3C6" wp14:editId="17F901F1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1624EC0" w14:textId="77777777" w:rsidR="00577952" w:rsidRPr="00487573" w:rsidRDefault="00577952" w:rsidP="00577952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0373CFAE" w14:textId="77777777" w:rsidR="00577952" w:rsidRPr="00487573" w:rsidRDefault="00577952" w:rsidP="00577952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C3A51" wp14:editId="23E5FF02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2DAD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CF2F4F8" w14:textId="77777777" w:rsidR="00577952" w:rsidRPr="00487573" w:rsidRDefault="00577952" w:rsidP="0057795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5FAC8EC1" w14:textId="77777777" w:rsidR="00577952" w:rsidRPr="00267F75" w:rsidRDefault="00577952" w:rsidP="00577952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79ED78F2" w14:textId="77777777" w:rsidR="00577952" w:rsidRPr="00267F75" w:rsidRDefault="00577952" w:rsidP="00577952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645DF44" w14:textId="27C3FE4B" w:rsidR="00577952" w:rsidRPr="007367FC" w:rsidRDefault="00577952" w:rsidP="00577952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D06201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TONGA</w:t>
      </w:r>
    </w:p>
    <w:p w14:paraId="6192F736" w14:textId="77777777" w:rsidR="00577952" w:rsidRDefault="00577952" w:rsidP="00577952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5E22C5B5" w14:textId="56A61137" w:rsidR="00577952" w:rsidRPr="00C717BB" w:rsidRDefault="00577952" w:rsidP="00577952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3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14 3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77078A97" w14:textId="77777777" w:rsidR="00577952" w:rsidRPr="00C717BB" w:rsidRDefault="00577952" w:rsidP="00577952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775CBAE3" w14:textId="77777777" w:rsidR="00577952" w:rsidRPr="00C717BB" w:rsidRDefault="00577952" w:rsidP="0057795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3B7A965E" w14:textId="193133CC" w:rsidR="00577952" w:rsidRPr="00C717BB" w:rsidRDefault="00577952" w:rsidP="0057795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>
        <w:rPr>
          <w:rFonts w:ascii="Cambria" w:eastAsia="Times New Roman" w:hAnsi="Cambria" w:cs="Times New Roman"/>
          <w:color w:val="000000"/>
          <w:lang w:val="en-US" w:eastAsia="en-GB"/>
        </w:rPr>
        <w:t>Tonga</w:t>
      </w:r>
      <w:r w:rsidR="00D06201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03AC8F3C" w14:textId="77777777" w:rsidR="00D06201" w:rsidRDefault="00577952" w:rsidP="0057795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Mauritius expresses its appreciation to </w:t>
      </w:r>
      <w:r w:rsidR="00D06201">
        <w:rPr>
          <w:rFonts w:ascii="Cambria" w:eastAsia="Times New Roman" w:hAnsi="Cambria" w:cs="Times New Roman"/>
          <w:color w:val="000000"/>
          <w:lang w:val="en-US" w:eastAsia="en-GB"/>
        </w:rPr>
        <w:t>Tonga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in its efforts to promoting human rights, both nationally and internationally</w:t>
      </w:r>
      <w:r w:rsidR="00D06201"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25BAC72B" w14:textId="4EF48838" w:rsidR="00D06201" w:rsidRPr="00ED5520" w:rsidRDefault="00D06201" w:rsidP="00577952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As a Small Island Developing State, like Mauritius, with inherent vulnerabilities,  we congratulate Tonga for its policies, in particular the ‘</w:t>
      </w:r>
      <w:r w:rsidRPr="00D06201">
        <w:rPr>
          <w:rFonts w:ascii="Cambria" w:eastAsia="Times New Roman" w:hAnsi="Cambria" w:cs="Times New Roman"/>
          <w:i/>
          <w:iCs/>
          <w:color w:val="000000"/>
          <w:lang w:val="en-US" w:eastAsia="en-GB"/>
        </w:rPr>
        <w:t xml:space="preserve">’Tonga Climate Change Policy, A </w:t>
      </w:r>
      <w:r w:rsidRPr="00ED5520">
        <w:rPr>
          <w:rFonts w:ascii="Cambria" w:eastAsia="Times New Roman" w:hAnsi="Cambria" w:cs="Times New Roman"/>
          <w:i/>
          <w:iCs/>
          <w:color w:val="000000"/>
          <w:lang w:val="en-US" w:eastAsia="en-GB"/>
        </w:rPr>
        <w:t>resilient Tonga by 2035’</w:t>
      </w:r>
      <w:r w:rsidRPr="00ED5520">
        <w:rPr>
          <w:rFonts w:ascii="Cambria" w:eastAsia="Times New Roman" w:hAnsi="Cambria" w:cs="Times New Roman"/>
          <w:color w:val="000000"/>
          <w:lang w:val="en-US" w:eastAsia="en-GB"/>
        </w:rPr>
        <w:t xml:space="preserve">’, which is </w:t>
      </w:r>
      <w:r w:rsidRPr="00ED5520">
        <w:rPr>
          <w:rFonts w:ascii="Cambria" w:hAnsi="Cambria"/>
        </w:rPr>
        <w:t>multi-faceted, cross-sectoral</w:t>
      </w:r>
      <w:r w:rsidRPr="00ED5520">
        <w:rPr>
          <w:rFonts w:ascii="Cambria" w:hAnsi="Cambria"/>
          <w:lang w:val="en-US"/>
        </w:rPr>
        <w:t>, and</w:t>
      </w:r>
      <w:r w:rsidRPr="00ED5520">
        <w:rPr>
          <w:rFonts w:ascii="Cambria" w:hAnsi="Cambria"/>
        </w:rPr>
        <w:t xml:space="preserve"> gender-inclusive</w:t>
      </w:r>
      <w:r w:rsidRPr="00ED5520">
        <w:rPr>
          <w:rFonts w:ascii="Cambria" w:hAnsi="Cambria"/>
          <w:lang w:val="en-US"/>
        </w:rPr>
        <w:t>.</w:t>
      </w:r>
    </w:p>
    <w:p w14:paraId="4CB4E484" w14:textId="77777777" w:rsidR="00D06201" w:rsidRPr="00ED5520" w:rsidRDefault="00577952" w:rsidP="00D06201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ED5520">
        <w:rPr>
          <w:rFonts w:ascii="Cambria" w:eastAsia="Times New Roman" w:hAnsi="Cambria" w:cs="Times New Roman"/>
          <w:color w:val="000000"/>
          <w:lang w:val="en-US" w:eastAsia="en-GB"/>
        </w:rPr>
        <w:t>In a constructive spirit, Mauritius recommends that</w:t>
      </w:r>
      <w:r w:rsidR="00D06201" w:rsidRPr="00ED5520">
        <w:rPr>
          <w:rFonts w:ascii="Cambria" w:eastAsia="Times New Roman" w:hAnsi="Cambria" w:cs="Times New Roman"/>
          <w:color w:val="000000"/>
          <w:lang w:val="en-US" w:eastAsia="en-GB"/>
        </w:rPr>
        <w:t xml:space="preserve"> Tonga:</w:t>
      </w:r>
    </w:p>
    <w:p w14:paraId="1AB2ACA8" w14:textId="44E66370" w:rsidR="006B47D7" w:rsidRPr="00870DC0" w:rsidRDefault="006B47D7" w:rsidP="00577952">
      <w:pPr>
        <w:pStyle w:val="ListParagraph"/>
        <w:numPr>
          <w:ilvl w:val="0"/>
          <w:numId w:val="2"/>
        </w:num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B47D7">
        <w:rPr>
          <w:rFonts w:ascii="Cambria" w:hAnsi="Cambria"/>
          <w:lang w:val="en-US"/>
        </w:rPr>
        <w:t xml:space="preserve">Consider putting in place necessary policies to ensure that </w:t>
      </w:r>
      <w:r>
        <w:rPr>
          <w:rFonts w:ascii="Cambria" w:hAnsi="Cambria"/>
          <w:lang w:val="en-US"/>
        </w:rPr>
        <w:t>all women, irrespective of the sector in which they are employed in, benefit equal amount of paid maternity leave</w:t>
      </w:r>
      <w:r w:rsidR="00870DC0">
        <w:rPr>
          <w:rFonts w:ascii="Cambria" w:hAnsi="Cambria"/>
          <w:lang w:val="en-US"/>
        </w:rPr>
        <w:t>; and</w:t>
      </w:r>
    </w:p>
    <w:p w14:paraId="6902752B" w14:textId="4C388569" w:rsidR="00870DC0" w:rsidRPr="006B47D7" w:rsidRDefault="00870DC0" w:rsidP="00577952">
      <w:pPr>
        <w:pStyle w:val="ListParagraph"/>
        <w:numPr>
          <w:ilvl w:val="0"/>
          <w:numId w:val="2"/>
        </w:num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Consider, </w:t>
      </w:r>
      <w:r w:rsidRPr="00D06201">
        <w:rPr>
          <w:rFonts w:ascii="Cambria" w:eastAsia="Times New Roman" w:hAnsi="Cambria" w:cs="Times New Roman"/>
          <w:color w:val="000000"/>
          <w:lang w:val="en-US" w:eastAsia="en-GB"/>
        </w:rPr>
        <w:t xml:space="preserve">in line with the recommendation </w:t>
      </w:r>
      <w:r>
        <w:rPr>
          <w:rFonts w:ascii="Cambria" w:eastAsia="Times New Roman" w:hAnsi="Cambria" w:cs="Times New Roman"/>
          <w:color w:val="000000"/>
          <w:lang w:val="en-US" w:eastAsia="en-GB"/>
        </w:rPr>
        <w:t>of the</w:t>
      </w:r>
      <w:r w:rsidRPr="00D06201">
        <w:rPr>
          <w:rFonts w:ascii="Cambria" w:eastAsia="Times New Roman" w:hAnsi="Cambria" w:cs="Times New Roman"/>
          <w:color w:val="000000"/>
          <w:lang w:val="en-US" w:eastAsia="en-GB"/>
        </w:rPr>
        <w:t xml:space="preserve"> CRC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to ratify a number of Human Rights Treaties and Covenants, such as</w:t>
      </w:r>
      <w:r>
        <w:rPr>
          <w:rFonts w:ascii="Cambria" w:hAnsi="Cambria"/>
          <w:lang w:val="en-US"/>
        </w:rPr>
        <w:t>, the ICECSCR, and CEDAW and the CAT, thus ensuring the better promotion and protection of the human rights of the Tongans.</w:t>
      </w:r>
    </w:p>
    <w:p w14:paraId="7C20F13B" w14:textId="0370D547" w:rsidR="00577952" w:rsidRPr="006B47D7" w:rsidRDefault="00577952" w:rsidP="006B47D7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B47D7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D06201" w:rsidRPr="006B47D7">
        <w:rPr>
          <w:rFonts w:ascii="Cambria" w:eastAsia="Times New Roman" w:hAnsi="Cambria" w:cs="Times New Roman"/>
          <w:color w:val="000000"/>
          <w:lang w:val="en-US" w:eastAsia="en-GB"/>
        </w:rPr>
        <w:t>Tonga</w:t>
      </w:r>
      <w:r w:rsidRPr="006B47D7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16D35AE6" w14:textId="77777777" w:rsidR="00577952" w:rsidRPr="00C717BB" w:rsidRDefault="00577952" w:rsidP="00577952">
      <w:pPr>
        <w:spacing w:before="280" w:after="280" w:line="360" w:lineRule="auto"/>
        <w:jc w:val="both"/>
        <w:rPr>
          <w:rFonts w:ascii="Cambria" w:hAnsi="Cambria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208F724F" w14:textId="77777777" w:rsidR="00D83FF0" w:rsidRDefault="00D83FF0"/>
    <w:sectPr w:rsidR="00D83FF0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BFF"/>
    <w:multiLevelType w:val="hybridMultilevel"/>
    <w:tmpl w:val="ECDC5E50"/>
    <w:lvl w:ilvl="0" w:tplc="59627B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46311">
    <w:abstractNumId w:val="1"/>
  </w:num>
  <w:num w:numId="2" w16cid:durableId="113830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18"/>
    <w:rsid w:val="00202118"/>
    <w:rsid w:val="002C755D"/>
    <w:rsid w:val="00577952"/>
    <w:rsid w:val="006B47D7"/>
    <w:rsid w:val="00870DC0"/>
    <w:rsid w:val="008F2B5A"/>
    <w:rsid w:val="00D06201"/>
    <w:rsid w:val="00D83FF0"/>
    <w:rsid w:val="00ED5520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9D1B"/>
  <w15:chartTrackingRefBased/>
  <w15:docId w15:val="{0BBF8B5A-49F0-4B30-B41F-349F876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5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D0F4F-B362-431D-B67A-EA6A83B48511}"/>
</file>

<file path=customXml/itemProps2.xml><?xml version="1.0" encoding="utf-8"?>
<ds:datastoreItem xmlns:ds="http://schemas.openxmlformats.org/officeDocument/2006/customXml" ds:itemID="{49657A15-69E9-4096-85EA-2DCB88E52D86}"/>
</file>

<file path=customXml/itemProps3.xml><?xml version="1.0" encoding="utf-8"?>
<ds:datastoreItem xmlns:ds="http://schemas.openxmlformats.org/officeDocument/2006/customXml" ds:itemID="{B27944F3-1B53-4CD6-97D6-55A9882E6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7</cp:revision>
  <cp:lastPrinted>2023-05-01T06:41:00Z</cp:lastPrinted>
  <dcterms:created xsi:type="dcterms:W3CDTF">2023-04-09T08:28:00Z</dcterms:created>
  <dcterms:modified xsi:type="dcterms:W3CDTF">2023-05-01T06:42:00Z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