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5E" w:rsidRPr="00EE50D2" w:rsidRDefault="008C7D88" w:rsidP="00A5057E">
      <w:pPr>
        <w:spacing w:after="120" w:line="240" w:lineRule="auto"/>
        <w:jc w:val="right"/>
        <w:rPr>
          <w:rFonts w:ascii="Lato" w:hAnsi="Lato"/>
          <w:sz w:val="24"/>
          <w:szCs w:val="24"/>
          <w:lang w:val="en-US"/>
        </w:rPr>
      </w:pPr>
      <w:bookmarkStart w:id="0" w:name="_GoBack"/>
      <w:bookmarkEnd w:id="0"/>
      <w:r w:rsidRPr="00EE50D2">
        <w:rPr>
          <w:rFonts w:ascii="Lato" w:hAnsi="Lato"/>
          <w:sz w:val="24"/>
          <w:szCs w:val="24"/>
          <w:lang w:val="en-US"/>
        </w:rPr>
        <w:t>Check against delivery</w:t>
      </w:r>
    </w:p>
    <w:p w:rsidR="007E005E" w:rsidRPr="00EE50D2" w:rsidRDefault="007E005E" w:rsidP="00A5057E">
      <w:pPr>
        <w:spacing w:after="120" w:line="240" w:lineRule="auto"/>
        <w:jc w:val="center"/>
        <w:rPr>
          <w:rFonts w:ascii="Lato" w:hAnsi="Lato"/>
          <w:b/>
          <w:sz w:val="24"/>
          <w:szCs w:val="24"/>
          <w:lang w:val="en-US"/>
        </w:rPr>
      </w:pPr>
    </w:p>
    <w:p w:rsidR="007E005E" w:rsidRPr="00EE50D2" w:rsidRDefault="007E005E" w:rsidP="00A5057E">
      <w:pPr>
        <w:spacing w:after="120" w:line="240" w:lineRule="auto"/>
        <w:jc w:val="center"/>
        <w:rPr>
          <w:rFonts w:ascii="Lato" w:hAnsi="Lato"/>
          <w:b/>
          <w:sz w:val="24"/>
          <w:szCs w:val="24"/>
          <w:lang w:val="en-US"/>
        </w:rPr>
      </w:pPr>
    </w:p>
    <w:p w:rsidR="007E005E" w:rsidRPr="00EE50D2" w:rsidRDefault="008C7D88" w:rsidP="00A5057E">
      <w:pPr>
        <w:spacing w:after="120" w:line="240" w:lineRule="auto"/>
        <w:jc w:val="center"/>
        <w:rPr>
          <w:rFonts w:ascii="Lato" w:hAnsi="Lato"/>
          <w:b/>
          <w:sz w:val="24"/>
          <w:szCs w:val="24"/>
          <w:lang w:val="en-US"/>
        </w:rPr>
      </w:pPr>
      <w:r w:rsidRPr="00EE50D2">
        <w:rPr>
          <w:rFonts w:ascii="Lato" w:hAnsi="Lato"/>
          <w:b/>
          <w:sz w:val="24"/>
          <w:szCs w:val="24"/>
          <w:lang w:val="en-US"/>
        </w:rPr>
        <w:t xml:space="preserve">UPR of </w:t>
      </w:r>
      <w:r w:rsidR="00433CA0" w:rsidRPr="00EE50D2">
        <w:rPr>
          <w:rFonts w:ascii="Lato" w:hAnsi="Lato"/>
          <w:b/>
          <w:sz w:val="24"/>
          <w:szCs w:val="24"/>
          <w:lang w:val="en-US"/>
        </w:rPr>
        <w:t>France</w:t>
      </w:r>
      <w:r w:rsidRPr="00EE50D2">
        <w:rPr>
          <w:rFonts w:ascii="Lato" w:hAnsi="Lato"/>
          <w:b/>
          <w:sz w:val="24"/>
          <w:szCs w:val="24"/>
          <w:lang w:val="en-US"/>
        </w:rPr>
        <w:t xml:space="preserve"> </w:t>
      </w:r>
    </w:p>
    <w:p w:rsidR="007E005E" w:rsidRPr="00EE50D2" w:rsidRDefault="008C7D88" w:rsidP="00A5057E">
      <w:pPr>
        <w:spacing w:after="120" w:line="240" w:lineRule="auto"/>
        <w:jc w:val="center"/>
        <w:rPr>
          <w:rFonts w:ascii="Lato" w:hAnsi="Lato"/>
          <w:b/>
          <w:sz w:val="24"/>
          <w:szCs w:val="24"/>
          <w:lang w:val="en-US"/>
        </w:rPr>
      </w:pPr>
      <w:r w:rsidRPr="00EE50D2">
        <w:rPr>
          <w:rFonts w:ascii="Lato" w:hAnsi="Lato"/>
          <w:b/>
          <w:sz w:val="24"/>
          <w:szCs w:val="24"/>
          <w:lang w:val="en-US"/>
        </w:rPr>
        <w:t>Statement by the Republic of Poland</w:t>
      </w:r>
    </w:p>
    <w:p w:rsidR="007E005E" w:rsidRPr="00311087" w:rsidRDefault="00433CA0" w:rsidP="00A5057E">
      <w:pPr>
        <w:spacing w:after="120" w:line="240" w:lineRule="auto"/>
        <w:jc w:val="center"/>
        <w:rPr>
          <w:rFonts w:ascii="Lato" w:hAnsi="Lato"/>
          <w:i/>
          <w:sz w:val="24"/>
          <w:szCs w:val="24"/>
          <w:lang w:val="en-US"/>
        </w:rPr>
      </w:pPr>
      <w:r w:rsidRPr="00311087">
        <w:rPr>
          <w:rFonts w:ascii="Lato" w:hAnsi="Lato"/>
          <w:i/>
          <w:sz w:val="24"/>
          <w:szCs w:val="24"/>
          <w:lang w:val="en-US"/>
        </w:rPr>
        <w:t>Geneva, 1 May</w:t>
      </w:r>
      <w:r w:rsidR="008C7D88" w:rsidRPr="00311087">
        <w:rPr>
          <w:rFonts w:ascii="Lato" w:hAnsi="Lato"/>
          <w:i/>
          <w:sz w:val="24"/>
          <w:szCs w:val="24"/>
          <w:lang w:val="en-US"/>
        </w:rPr>
        <w:t xml:space="preserve"> 2023 </w:t>
      </w:r>
    </w:p>
    <w:p w:rsidR="007E005E" w:rsidRPr="00311087" w:rsidRDefault="007E005E" w:rsidP="00A5057E">
      <w:pPr>
        <w:spacing w:after="120" w:line="240" w:lineRule="auto"/>
        <w:jc w:val="both"/>
        <w:rPr>
          <w:rFonts w:ascii="Lato" w:hAnsi="Lato"/>
          <w:sz w:val="24"/>
          <w:szCs w:val="24"/>
          <w:lang w:val="en-US"/>
        </w:rPr>
      </w:pPr>
    </w:p>
    <w:p w:rsidR="007E005E" w:rsidRPr="00EE50D2" w:rsidRDefault="008C7D88" w:rsidP="00EE50D2">
      <w:pPr>
        <w:spacing w:after="120"/>
        <w:jc w:val="both"/>
        <w:rPr>
          <w:rFonts w:ascii="Lato" w:hAnsi="Lato"/>
          <w:sz w:val="24"/>
          <w:szCs w:val="24"/>
          <w:lang w:val="en-US"/>
        </w:rPr>
      </w:pPr>
      <w:r w:rsidRPr="00EE50D2">
        <w:rPr>
          <w:rFonts w:ascii="Lato" w:hAnsi="Lato"/>
          <w:sz w:val="24"/>
          <w:szCs w:val="24"/>
          <w:lang w:val="en-US"/>
        </w:rPr>
        <w:t>Mr. President,</w:t>
      </w:r>
    </w:p>
    <w:p w:rsidR="003D6F88" w:rsidRPr="00EE50D2" w:rsidRDefault="003D6F88" w:rsidP="00EE50D2">
      <w:pPr>
        <w:pStyle w:val="Bezodstpw"/>
        <w:spacing w:after="120" w:line="276" w:lineRule="auto"/>
        <w:jc w:val="both"/>
        <w:rPr>
          <w:rFonts w:ascii="Lato" w:hAnsi="Lato"/>
          <w:sz w:val="24"/>
          <w:szCs w:val="24"/>
          <w:lang w:val="en-US"/>
        </w:rPr>
      </w:pPr>
    </w:p>
    <w:p w:rsidR="00EE50D2" w:rsidRPr="00311087" w:rsidRDefault="00626527" w:rsidP="00E13953">
      <w:pPr>
        <w:pStyle w:val="Bezodstpw"/>
        <w:spacing w:after="120" w:line="276" w:lineRule="auto"/>
        <w:jc w:val="both"/>
        <w:rPr>
          <w:rFonts w:ascii="Lato" w:hAnsi="Lato"/>
          <w:spacing w:val="-5"/>
          <w:lang w:val="en-US"/>
        </w:rPr>
      </w:pPr>
      <w:r>
        <w:rPr>
          <w:rFonts w:ascii="Lato" w:hAnsi="Lato"/>
          <w:sz w:val="24"/>
          <w:szCs w:val="24"/>
          <w:lang w:val="en-US"/>
        </w:rPr>
        <w:t>Poland</w:t>
      </w:r>
      <w:r w:rsidR="00433CA0" w:rsidRPr="00EE50D2">
        <w:rPr>
          <w:rFonts w:ascii="Lato" w:hAnsi="Lato"/>
          <w:sz w:val="24"/>
          <w:szCs w:val="24"/>
          <w:lang w:val="en-US"/>
        </w:rPr>
        <w:t xml:space="preserve"> </w:t>
      </w:r>
      <w:r w:rsidR="008C7F01" w:rsidRPr="00EE50D2">
        <w:rPr>
          <w:rFonts w:ascii="Lato" w:hAnsi="Lato"/>
          <w:lang w:val="en-GB"/>
        </w:rPr>
        <w:t>acknowledge</w:t>
      </w:r>
      <w:r w:rsidR="00E13953">
        <w:rPr>
          <w:rFonts w:ascii="Lato" w:hAnsi="Lato"/>
          <w:lang w:val="en-GB"/>
        </w:rPr>
        <w:t>s</w:t>
      </w:r>
      <w:r w:rsidR="008C7F01" w:rsidRPr="00EE50D2">
        <w:rPr>
          <w:rFonts w:ascii="Lato" w:hAnsi="Lato"/>
          <w:lang w:val="en-GB"/>
        </w:rPr>
        <w:t xml:space="preserve"> efforts taken </w:t>
      </w:r>
      <w:r w:rsidR="00B07C92" w:rsidRPr="00EE50D2">
        <w:rPr>
          <w:rFonts w:ascii="Lato" w:hAnsi="Lato"/>
          <w:lang w:val="en-GB"/>
        </w:rPr>
        <w:t xml:space="preserve">by France </w:t>
      </w:r>
      <w:r w:rsidR="008C7F01" w:rsidRPr="00EE50D2">
        <w:rPr>
          <w:rFonts w:ascii="Lato" w:hAnsi="Lato"/>
          <w:lang w:val="en-GB"/>
        </w:rPr>
        <w:t>to implement recommendat</w:t>
      </w:r>
      <w:r w:rsidR="00311087">
        <w:rPr>
          <w:rFonts w:ascii="Lato" w:hAnsi="Lato"/>
          <w:lang w:val="en-GB"/>
        </w:rPr>
        <w:t xml:space="preserve">ions of the third </w:t>
      </w:r>
      <w:r w:rsidR="00E13953">
        <w:rPr>
          <w:rFonts w:ascii="Lato" w:hAnsi="Lato"/>
          <w:lang w:val="en-GB"/>
        </w:rPr>
        <w:t xml:space="preserve">UPR </w:t>
      </w:r>
      <w:r w:rsidR="00311087">
        <w:rPr>
          <w:rFonts w:ascii="Lato" w:hAnsi="Lato"/>
          <w:lang w:val="en-GB"/>
        </w:rPr>
        <w:t>cycle</w:t>
      </w:r>
      <w:r w:rsidR="00E13953">
        <w:rPr>
          <w:rFonts w:ascii="Lato" w:hAnsi="Lato"/>
          <w:lang w:val="en-GB"/>
        </w:rPr>
        <w:t xml:space="preserve"> </w:t>
      </w:r>
      <w:r w:rsidR="00311087">
        <w:rPr>
          <w:rFonts w:ascii="Lato" w:hAnsi="Lato"/>
          <w:lang w:val="en-GB"/>
        </w:rPr>
        <w:t>.</w:t>
      </w:r>
    </w:p>
    <w:p w:rsidR="005B18AC" w:rsidRPr="00311087" w:rsidRDefault="005B18AC" w:rsidP="00EE50D2">
      <w:pPr>
        <w:pStyle w:val="Nagwek4"/>
        <w:shd w:val="clear" w:color="auto" w:fill="FFFFFF"/>
        <w:spacing w:before="150" w:beforeAutospacing="0" w:after="150" w:afterAutospacing="0" w:line="276" w:lineRule="auto"/>
        <w:jc w:val="both"/>
        <w:rPr>
          <w:rFonts w:ascii="Lato" w:hAnsi="Lato"/>
          <w:b w:val="0"/>
          <w:spacing w:val="-5"/>
          <w:lang w:val="en-US"/>
        </w:rPr>
      </w:pPr>
      <w:r w:rsidRPr="00EE50D2">
        <w:rPr>
          <w:rFonts w:ascii="Lato" w:hAnsi="Lato"/>
          <w:b w:val="0"/>
          <w:lang w:val="en-US"/>
        </w:rPr>
        <w:t>Poland recommend</w:t>
      </w:r>
      <w:r w:rsidR="00DB24E1">
        <w:rPr>
          <w:rFonts w:ascii="Lato" w:hAnsi="Lato"/>
          <w:b w:val="0"/>
          <w:lang w:val="en-US"/>
        </w:rPr>
        <w:t>s</w:t>
      </w:r>
      <w:r w:rsidRPr="00EE50D2">
        <w:rPr>
          <w:rFonts w:ascii="Lato" w:hAnsi="Lato"/>
          <w:b w:val="0"/>
          <w:lang w:val="en-US"/>
        </w:rPr>
        <w:t xml:space="preserve"> </w:t>
      </w:r>
      <w:r w:rsidR="00433CA0" w:rsidRPr="00EE50D2">
        <w:rPr>
          <w:rFonts w:ascii="Lato" w:hAnsi="Lato"/>
          <w:b w:val="0"/>
          <w:lang w:val="en-US"/>
        </w:rPr>
        <w:t>France</w:t>
      </w:r>
      <w:r w:rsidR="00DB24E1">
        <w:rPr>
          <w:rFonts w:ascii="Lato" w:hAnsi="Lato"/>
          <w:b w:val="0"/>
          <w:lang w:val="en-US"/>
        </w:rPr>
        <w:t xml:space="preserve"> to</w:t>
      </w:r>
      <w:r w:rsidRPr="00EE50D2">
        <w:rPr>
          <w:rFonts w:ascii="Lato" w:hAnsi="Lato"/>
          <w:b w:val="0"/>
          <w:lang w:val="en-US"/>
        </w:rPr>
        <w:t>:</w:t>
      </w:r>
    </w:p>
    <w:p w:rsidR="00EE50D2" w:rsidRPr="00E13953" w:rsidRDefault="00EE50D2" w:rsidP="00E13953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  <w:sz w:val="24"/>
          <w:szCs w:val="24"/>
          <w:lang w:val="en-US"/>
        </w:rPr>
      </w:pPr>
      <w:r w:rsidRPr="00E13953">
        <w:rPr>
          <w:rFonts w:ascii="Lato" w:hAnsi="Lato"/>
          <w:sz w:val="24"/>
          <w:szCs w:val="24"/>
          <w:lang w:val="en-US"/>
        </w:rPr>
        <w:t xml:space="preserve">withdraw states of emergency in order to restore all fundamental rights and freedoms to the country’s citizens and modify laws that </w:t>
      </w:r>
      <w:r w:rsidR="00792DDD" w:rsidRPr="00E13953">
        <w:rPr>
          <w:rFonts w:ascii="Lato" w:hAnsi="Lato"/>
          <w:sz w:val="24"/>
          <w:szCs w:val="24"/>
          <w:lang w:val="en-US"/>
        </w:rPr>
        <w:t>legitimize</w:t>
      </w:r>
      <w:r w:rsidRPr="00E13953">
        <w:rPr>
          <w:rFonts w:ascii="Lato" w:hAnsi="Lato"/>
          <w:sz w:val="24"/>
          <w:szCs w:val="24"/>
          <w:lang w:val="en-US"/>
        </w:rPr>
        <w:t>d</w:t>
      </w:r>
      <w:r w:rsidR="00792DDD" w:rsidRPr="00E13953">
        <w:rPr>
          <w:rFonts w:ascii="Lato" w:hAnsi="Lato"/>
          <w:sz w:val="24"/>
          <w:szCs w:val="24"/>
          <w:lang w:val="en-US"/>
        </w:rPr>
        <w:t xml:space="preserve"> the transfer to the executive of a number of prerogatives normally reserved for</w:t>
      </w:r>
      <w:r w:rsidRPr="00E13953">
        <w:rPr>
          <w:rFonts w:ascii="Lato" w:hAnsi="Lato"/>
          <w:sz w:val="24"/>
          <w:szCs w:val="24"/>
          <w:lang w:val="en-US"/>
        </w:rPr>
        <w:t xml:space="preserve"> the judiciary; </w:t>
      </w:r>
    </w:p>
    <w:p w:rsidR="007E005E" w:rsidRPr="00E13953" w:rsidRDefault="00AC4D23" w:rsidP="00E13953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  <w:sz w:val="24"/>
          <w:szCs w:val="24"/>
          <w:lang w:val="en-US"/>
        </w:rPr>
      </w:pPr>
      <w:r w:rsidRPr="00E13953">
        <w:rPr>
          <w:rFonts w:ascii="Lato" w:hAnsi="Lato"/>
          <w:sz w:val="24"/>
          <w:szCs w:val="24"/>
          <w:lang w:val="en-US"/>
        </w:rPr>
        <w:t>ensure that children were separated from their family only if it was necessary for their best interests and subject to judicial review, and</w:t>
      </w:r>
      <w:r w:rsidR="00EE50D2" w:rsidRPr="00E13953">
        <w:rPr>
          <w:rFonts w:ascii="Lato" w:hAnsi="Lato"/>
          <w:sz w:val="24"/>
          <w:szCs w:val="24"/>
          <w:lang w:val="en-US"/>
        </w:rPr>
        <w:t xml:space="preserve"> that poverty and disability</w:t>
      </w:r>
      <w:r w:rsidRPr="00E13953">
        <w:rPr>
          <w:rFonts w:ascii="Lato" w:hAnsi="Lato"/>
          <w:sz w:val="24"/>
          <w:szCs w:val="24"/>
          <w:lang w:val="en-US"/>
        </w:rPr>
        <w:t xml:space="preserve"> were never the</w:t>
      </w:r>
      <w:r w:rsidR="00023924">
        <w:rPr>
          <w:rFonts w:ascii="Lato" w:hAnsi="Lato"/>
          <w:sz w:val="24"/>
          <w:szCs w:val="24"/>
          <w:lang w:val="en-US"/>
        </w:rPr>
        <w:t xml:space="preserve"> only</w:t>
      </w:r>
      <w:r w:rsidRPr="00E13953">
        <w:rPr>
          <w:rFonts w:ascii="Lato" w:hAnsi="Lato"/>
          <w:sz w:val="24"/>
          <w:szCs w:val="24"/>
          <w:lang w:val="en-US"/>
        </w:rPr>
        <w:t xml:space="preserve"> justification for removing a child from parental care</w:t>
      </w:r>
      <w:r w:rsidR="003D6F88" w:rsidRPr="00E13953">
        <w:rPr>
          <w:rFonts w:ascii="Lato" w:hAnsi="Lato"/>
          <w:sz w:val="24"/>
          <w:szCs w:val="24"/>
          <w:lang w:val="en-US"/>
        </w:rPr>
        <w:t>;</w:t>
      </w:r>
    </w:p>
    <w:p w:rsidR="00CB0E0E" w:rsidRPr="00E13953" w:rsidRDefault="00CB0E0E" w:rsidP="00E13953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  <w:sz w:val="24"/>
          <w:szCs w:val="24"/>
          <w:lang w:val="en-US"/>
        </w:rPr>
      </w:pPr>
      <w:r w:rsidRPr="00E13953">
        <w:rPr>
          <w:rFonts w:ascii="Lato" w:hAnsi="Lato"/>
          <w:sz w:val="24"/>
          <w:szCs w:val="24"/>
          <w:lang w:val="en-US"/>
        </w:rPr>
        <w:t xml:space="preserve">review its legislation to ensure effective protection of children from situations where abuse is made of a </w:t>
      </w:r>
      <w:r w:rsidR="00E13953" w:rsidRPr="00E13953">
        <w:rPr>
          <w:rFonts w:ascii="Lato" w:hAnsi="Lato"/>
          <w:sz w:val="24"/>
          <w:szCs w:val="24"/>
          <w:lang w:val="en-US"/>
        </w:rPr>
        <w:t>recognized</w:t>
      </w:r>
      <w:r w:rsidRPr="00E13953">
        <w:rPr>
          <w:rFonts w:ascii="Lato" w:hAnsi="Lato"/>
          <w:sz w:val="24"/>
          <w:szCs w:val="24"/>
          <w:lang w:val="en-US"/>
        </w:rPr>
        <w:t xml:space="preserve"> position of influence; carry out awareness raising activities; provide specific training to professionals working within the police</w:t>
      </w:r>
      <w:r w:rsidR="00190A66" w:rsidRPr="00E13953">
        <w:rPr>
          <w:rFonts w:ascii="Lato" w:hAnsi="Lato"/>
          <w:sz w:val="24"/>
          <w:szCs w:val="24"/>
          <w:lang w:val="en-US"/>
        </w:rPr>
        <w:t>;</w:t>
      </w:r>
    </w:p>
    <w:p w:rsidR="00190A66" w:rsidRPr="006F7269" w:rsidRDefault="00023924" w:rsidP="00E13953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  <w:sz w:val="24"/>
          <w:szCs w:val="24"/>
          <w:lang w:val="en-US"/>
        </w:rPr>
      </w:pPr>
      <w:r w:rsidRPr="001F10FF">
        <w:rPr>
          <w:rFonts w:ascii="Lato" w:hAnsi="Lato"/>
          <w:sz w:val="24"/>
          <w:szCs w:val="24"/>
          <w:lang w:val="en-US"/>
        </w:rPr>
        <w:t>develop</w:t>
      </w:r>
      <w:r w:rsidRPr="00023924" w:rsidDel="00DB24E1">
        <w:rPr>
          <w:rFonts w:ascii="Lato" w:hAnsi="Lato"/>
          <w:sz w:val="24"/>
          <w:szCs w:val="24"/>
          <w:lang w:val="en-US"/>
        </w:rPr>
        <w:t xml:space="preserve"> </w:t>
      </w:r>
      <w:r>
        <w:rPr>
          <w:rFonts w:ascii="Lato" w:hAnsi="Lato"/>
          <w:sz w:val="24"/>
          <w:szCs w:val="24"/>
          <w:lang w:val="en-US"/>
        </w:rPr>
        <w:t>public policy - with</w:t>
      </w:r>
      <w:r w:rsidR="00CB0E0E" w:rsidRPr="00E13953">
        <w:rPr>
          <w:rFonts w:ascii="Lato" w:hAnsi="Lato"/>
          <w:sz w:val="24"/>
          <w:szCs w:val="24"/>
          <w:lang w:val="en-US"/>
        </w:rPr>
        <w:t xml:space="preserve"> sufficient funding and human resources </w:t>
      </w:r>
      <w:r>
        <w:rPr>
          <w:rFonts w:ascii="Lato" w:hAnsi="Lato"/>
          <w:sz w:val="24"/>
          <w:szCs w:val="24"/>
          <w:lang w:val="en-US"/>
        </w:rPr>
        <w:t xml:space="preserve">- </w:t>
      </w:r>
      <w:r w:rsidR="008C4804" w:rsidRPr="00E13953">
        <w:rPr>
          <w:rFonts w:ascii="Lato" w:hAnsi="Lato"/>
          <w:sz w:val="24"/>
          <w:szCs w:val="24"/>
          <w:lang w:val="en-US"/>
        </w:rPr>
        <w:t xml:space="preserve">to </w:t>
      </w:r>
      <w:r w:rsidR="00CB0E0E" w:rsidRPr="00E13953">
        <w:rPr>
          <w:rFonts w:ascii="Lato" w:hAnsi="Lato"/>
          <w:sz w:val="24"/>
          <w:szCs w:val="24"/>
          <w:lang w:val="en-US"/>
        </w:rPr>
        <w:t>effectively combat all forms of trafficking</w:t>
      </w:r>
      <w:r w:rsidR="00EE50D2" w:rsidRPr="00E13953">
        <w:rPr>
          <w:rFonts w:ascii="Lato" w:hAnsi="Lato"/>
          <w:sz w:val="24"/>
          <w:szCs w:val="24"/>
          <w:lang w:val="en-US"/>
        </w:rPr>
        <w:t xml:space="preserve"> </w:t>
      </w:r>
      <w:r w:rsidR="008C4804" w:rsidRPr="00E13953">
        <w:rPr>
          <w:rFonts w:ascii="Lato" w:hAnsi="Lato"/>
          <w:sz w:val="24"/>
          <w:szCs w:val="24"/>
          <w:lang w:val="en-US"/>
        </w:rPr>
        <w:t xml:space="preserve">and contemporary exploitation, </w:t>
      </w:r>
      <w:r w:rsidR="001A33D0" w:rsidRPr="00E13953">
        <w:rPr>
          <w:rFonts w:ascii="Lato" w:hAnsi="Lato"/>
          <w:sz w:val="24"/>
          <w:szCs w:val="24"/>
          <w:lang w:val="en-US"/>
        </w:rPr>
        <w:t>including effective protection for unaccompanied minors</w:t>
      </w:r>
      <w:r w:rsidR="006F7269" w:rsidRPr="006F7269">
        <w:rPr>
          <w:rFonts w:ascii="Lato" w:hAnsi="Lato"/>
          <w:sz w:val="24"/>
          <w:szCs w:val="24"/>
          <w:lang w:val="en-US"/>
        </w:rPr>
        <w:t>.</w:t>
      </w:r>
      <w:r w:rsidR="001A33D0" w:rsidRPr="00E13953">
        <w:rPr>
          <w:rFonts w:ascii="Lato" w:hAnsi="Lato"/>
          <w:sz w:val="24"/>
          <w:szCs w:val="24"/>
          <w:lang w:val="en-US"/>
        </w:rPr>
        <w:t xml:space="preserve"> </w:t>
      </w:r>
    </w:p>
    <w:p w:rsidR="007E005E" w:rsidRPr="00EE50D2" w:rsidRDefault="008C7D88" w:rsidP="00EE50D2">
      <w:pPr>
        <w:spacing w:after="120"/>
        <w:jc w:val="both"/>
        <w:rPr>
          <w:rFonts w:ascii="Lato" w:hAnsi="Lato"/>
          <w:sz w:val="24"/>
          <w:szCs w:val="24"/>
          <w:lang w:val="en-US"/>
        </w:rPr>
      </w:pPr>
      <w:r w:rsidRPr="00EE50D2">
        <w:rPr>
          <w:rFonts w:ascii="Lato" w:hAnsi="Lato"/>
          <w:sz w:val="24"/>
          <w:szCs w:val="24"/>
          <w:lang w:val="en-US"/>
        </w:rPr>
        <w:t xml:space="preserve">I thank you. </w:t>
      </w:r>
    </w:p>
    <w:sectPr w:rsidR="007E005E" w:rsidRPr="00EE50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D2D"/>
    <w:multiLevelType w:val="hybridMultilevel"/>
    <w:tmpl w:val="207EFAC2"/>
    <w:lvl w:ilvl="0" w:tplc="0A48DE6A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DE0"/>
    <w:multiLevelType w:val="hybridMultilevel"/>
    <w:tmpl w:val="C0A6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71"/>
    <w:multiLevelType w:val="hybridMultilevel"/>
    <w:tmpl w:val="7A7C4F44"/>
    <w:lvl w:ilvl="0" w:tplc="AF8E87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F0E"/>
    <w:multiLevelType w:val="hybridMultilevel"/>
    <w:tmpl w:val="6ECC1976"/>
    <w:lvl w:ilvl="0" w:tplc="0BD8ABFC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01BB1"/>
    <w:multiLevelType w:val="hybridMultilevel"/>
    <w:tmpl w:val="2C9235CA"/>
    <w:lvl w:ilvl="0" w:tplc="86F4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3F00"/>
    <w:multiLevelType w:val="hybridMultilevel"/>
    <w:tmpl w:val="2A86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9E1"/>
    <w:multiLevelType w:val="hybridMultilevel"/>
    <w:tmpl w:val="97BC9E2A"/>
    <w:lvl w:ilvl="0" w:tplc="FD9A89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6401"/>
    <w:multiLevelType w:val="hybridMultilevel"/>
    <w:tmpl w:val="7D30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22AA"/>
    <w:multiLevelType w:val="hybridMultilevel"/>
    <w:tmpl w:val="592ED3EE"/>
    <w:lvl w:ilvl="0" w:tplc="D862C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215A"/>
    <w:multiLevelType w:val="hybridMultilevel"/>
    <w:tmpl w:val="8168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55470"/>
    <w:multiLevelType w:val="hybridMultilevel"/>
    <w:tmpl w:val="4980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4C1B"/>
    <w:multiLevelType w:val="hybridMultilevel"/>
    <w:tmpl w:val="DDC69CCA"/>
    <w:lvl w:ilvl="0" w:tplc="C13CA8D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CC"/>
    <w:rsid w:val="000124BA"/>
    <w:rsid w:val="00023924"/>
    <w:rsid w:val="000D1E66"/>
    <w:rsid w:val="000D3020"/>
    <w:rsid w:val="000F1BAA"/>
    <w:rsid w:val="000F454C"/>
    <w:rsid w:val="00102B83"/>
    <w:rsid w:val="0010497F"/>
    <w:rsid w:val="00167002"/>
    <w:rsid w:val="001736FE"/>
    <w:rsid w:val="00190A66"/>
    <w:rsid w:val="001A33D0"/>
    <w:rsid w:val="001C070A"/>
    <w:rsid w:val="001D3EDB"/>
    <w:rsid w:val="001F6D28"/>
    <w:rsid w:val="00247249"/>
    <w:rsid w:val="002775C8"/>
    <w:rsid w:val="002A7803"/>
    <w:rsid w:val="002C3316"/>
    <w:rsid w:val="00311087"/>
    <w:rsid w:val="00312A85"/>
    <w:rsid w:val="0032428D"/>
    <w:rsid w:val="00326D32"/>
    <w:rsid w:val="003965CC"/>
    <w:rsid w:val="003C48EC"/>
    <w:rsid w:val="003D6F88"/>
    <w:rsid w:val="003F69EC"/>
    <w:rsid w:val="00403B74"/>
    <w:rsid w:val="00433CA0"/>
    <w:rsid w:val="004619EF"/>
    <w:rsid w:val="00476C74"/>
    <w:rsid w:val="00491116"/>
    <w:rsid w:val="004A7B3F"/>
    <w:rsid w:val="004B5FCD"/>
    <w:rsid w:val="004F4D63"/>
    <w:rsid w:val="0052641F"/>
    <w:rsid w:val="005423A0"/>
    <w:rsid w:val="0054433D"/>
    <w:rsid w:val="00574E2E"/>
    <w:rsid w:val="00576028"/>
    <w:rsid w:val="005947DD"/>
    <w:rsid w:val="005A2209"/>
    <w:rsid w:val="005B18AC"/>
    <w:rsid w:val="006058E1"/>
    <w:rsid w:val="00611BB1"/>
    <w:rsid w:val="00614DEA"/>
    <w:rsid w:val="00626527"/>
    <w:rsid w:val="006601EF"/>
    <w:rsid w:val="00675AD2"/>
    <w:rsid w:val="006F7269"/>
    <w:rsid w:val="00731236"/>
    <w:rsid w:val="00766D9B"/>
    <w:rsid w:val="00771314"/>
    <w:rsid w:val="00773682"/>
    <w:rsid w:val="00774509"/>
    <w:rsid w:val="00792DDD"/>
    <w:rsid w:val="007C4F68"/>
    <w:rsid w:val="007D74E1"/>
    <w:rsid w:val="007E005E"/>
    <w:rsid w:val="007E60DC"/>
    <w:rsid w:val="007E6F74"/>
    <w:rsid w:val="00820B56"/>
    <w:rsid w:val="008474CB"/>
    <w:rsid w:val="0086676F"/>
    <w:rsid w:val="00895161"/>
    <w:rsid w:val="008B5283"/>
    <w:rsid w:val="008B6CDE"/>
    <w:rsid w:val="008C4804"/>
    <w:rsid w:val="008C7D88"/>
    <w:rsid w:val="008C7F01"/>
    <w:rsid w:val="008F3712"/>
    <w:rsid w:val="008F43B1"/>
    <w:rsid w:val="009A3D4D"/>
    <w:rsid w:val="009A473D"/>
    <w:rsid w:val="009C79EF"/>
    <w:rsid w:val="00A04A80"/>
    <w:rsid w:val="00A32A50"/>
    <w:rsid w:val="00A34FEA"/>
    <w:rsid w:val="00A43061"/>
    <w:rsid w:val="00A5057E"/>
    <w:rsid w:val="00A70EF8"/>
    <w:rsid w:val="00AC3607"/>
    <w:rsid w:val="00AC4D23"/>
    <w:rsid w:val="00AE1E12"/>
    <w:rsid w:val="00AE676D"/>
    <w:rsid w:val="00B00FD7"/>
    <w:rsid w:val="00B063EF"/>
    <w:rsid w:val="00B07C92"/>
    <w:rsid w:val="00B16A0C"/>
    <w:rsid w:val="00B24B01"/>
    <w:rsid w:val="00B56088"/>
    <w:rsid w:val="00B62FAE"/>
    <w:rsid w:val="00B73640"/>
    <w:rsid w:val="00B754FA"/>
    <w:rsid w:val="00B911D5"/>
    <w:rsid w:val="00B97B1B"/>
    <w:rsid w:val="00BA4D21"/>
    <w:rsid w:val="00BD4C52"/>
    <w:rsid w:val="00C9027E"/>
    <w:rsid w:val="00CB0E0E"/>
    <w:rsid w:val="00CC0B61"/>
    <w:rsid w:val="00CE4799"/>
    <w:rsid w:val="00CE729C"/>
    <w:rsid w:val="00D51CD2"/>
    <w:rsid w:val="00D6303A"/>
    <w:rsid w:val="00D64E52"/>
    <w:rsid w:val="00D74CCE"/>
    <w:rsid w:val="00DB24E1"/>
    <w:rsid w:val="00DD42AE"/>
    <w:rsid w:val="00DE509F"/>
    <w:rsid w:val="00E13953"/>
    <w:rsid w:val="00E21C4A"/>
    <w:rsid w:val="00E412BF"/>
    <w:rsid w:val="00E4254D"/>
    <w:rsid w:val="00E640D1"/>
    <w:rsid w:val="00EE50D2"/>
    <w:rsid w:val="00FB0BAC"/>
    <w:rsid w:val="00FE4EA6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D90C-E391-4C4A-814D-A6BDC598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C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07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83"/>
    <w:pPr>
      <w:ind w:left="720"/>
      <w:contextualSpacing/>
    </w:pPr>
  </w:style>
  <w:style w:type="character" w:customStyle="1" w:styleId="highlight1">
    <w:name w:val="highlight1"/>
    <w:rsid w:val="00D64E52"/>
    <w:rPr>
      <w:shd w:val="clear" w:color="auto" w:fill="FFCC33"/>
    </w:rPr>
  </w:style>
  <w:style w:type="character" w:styleId="Odwoaniedokomentarza">
    <w:name w:val="annotation reference"/>
    <w:uiPriority w:val="99"/>
    <w:semiHidden/>
    <w:unhideWhenUsed/>
    <w:rsid w:val="003C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48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8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8EC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5B18A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8A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07C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7C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3945-33C5-4CED-823B-95C6336D6E4D}"/>
</file>

<file path=customXml/itemProps2.xml><?xml version="1.0" encoding="utf-8"?>
<ds:datastoreItem xmlns:ds="http://schemas.openxmlformats.org/officeDocument/2006/customXml" ds:itemID="{39D85ACA-9A52-4901-890F-02EF7B7E03C5}"/>
</file>

<file path=customXml/itemProps3.xml><?xml version="1.0" encoding="utf-8"?>
<ds:datastoreItem xmlns:ds="http://schemas.openxmlformats.org/officeDocument/2006/customXml" ds:itemID="{C626A53C-1ED2-497A-9BA3-45EDF0056AB9}"/>
</file>

<file path=customXml/itemProps4.xml><?xml version="1.0" encoding="utf-8"?>
<ds:datastoreItem xmlns:ds="http://schemas.openxmlformats.org/officeDocument/2006/customXml" ds:itemID="{DE96B95D-D9FE-4AAF-84E5-210738EB6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Kuberski Marek</dc:creator>
  <cp:lastModifiedBy>Flera Wojciech</cp:lastModifiedBy>
  <cp:revision>2</cp:revision>
  <dcterms:created xsi:type="dcterms:W3CDTF">2023-04-28T12:23:00Z</dcterms:created>
  <dcterms:modified xsi:type="dcterms:W3CDTF">2023-04-28T12:23:00Z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