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2E40" w14:textId="2FD863F9" w:rsidR="00F72697" w:rsidRPr="00642F49" w:rsidRDefault="7B6D3EA0" w:rsidP="00642F49">
      <w:pPr>
        <w:spacing w:after="0" w:line="240" w:lineRule="auto"/>
        <w:jc w:val="center"/>
        <w:rPr>
          <w:rFonts w:eastAsia="Calibri" w:cstheme="minorHAnsi"/>
          <w:color w:val="000000" w:themeColor="text1"/>
          <w:sz w:val="30"/>
          <w:szCs w:val="30"/>
        </w:rPr>
      </w:pPr>
      <w:r w:rsidRPr="00642F49">
        <w:rPr>
          <w:rFonts w:eastAsia="Calibri" w:cstheme="minorHAnsi"/>
          <w:b/>
          <w:bCs/>
          <w:color w:val="000000" w:themeColor="text1"/>
          <w:sz w:val="30"/>
          <w:szCs w:val="30"/>
        </w:rPr>
        <w:t>U.S. Statement at the Universal Periodic Review of Botswana, </w:t>
      </w:r>
      <w:r w:rsidRPr="00642F49">
        <w:rPr>
          <w:rFonts w:eastAsia="Calibri" w:cstheme="minorHAnsi"/>
          <w:color w:val="000000" w:themeColor="text1"/>
          <w:sz w:val="30"/>
          <w:szCs w:val="30"/>
        </w:rPr>
        <w:t> </w:t>
      </w:r>
    </w:p>
    <w:p w14:paraId="7B1C3771" w14:textId="6B483621" w:rsidR="00F72697" w:rsidRPr="00642F49" w:rsidRDefault="7B6D3EA0" w:rsidP="00642F49">
      <w:pPr>
        <w:spacing w:after="0" w:line="240" w:lineRule="auto"/>
        <w:jc w:val="center"/>
        <w:rPr>
          <w:rFonts w:eastAsia="Calibri" w:cstheme="minorHAnsi"/>
          <w:color w:val="000000" w:themeColor="text1"/>
          <w:sz w:val="30"/>
          <w:szCs w:val="30"/>
        </w:rPr>
      </w:pPr>
      <w:r w:rsidRPr="00642F49">
        <w:rPr>
          <w:rFonts w:eastAsia="Calibri" w:cstheme="minorHAnsi"/>
          <w:b/>
          <w:bCs/>
          <w:color w:val="000000" w:themeColor="text1"/>
          <w:sz w:val="30"/>
          <w:szCs w:val="30"/>
        </w:rPr>
        <w:t>4</w:t>
      </w:r>
      <w:r w:rsidR="00154B34">
        <w:rPr>
          <w:rFonts w:eastAsia="Calibri" w:cstheme="minorHAnsi"/>
          <w:b/>
          <w:bCs/>
          <w:color w:val="000000" w:themeColor="text1"/>
          <w:sz w:val="30"/>
          <w:szCs w:val="30"/>
        </w:rPr>
        <w:t xml:space="preserve">3rd </w:t>
      </w:r>
      <w:r w:rsidRPr="00642F49">
        <w:rPr>
          <w:rFonts w:eastAsia="Calibri" w:cstheme="minorHAnsi"/>
          <w:b/>
          <w:bCs/>
          <w:color w:val="000000" w:themeColor="text1"/>
          <w:sz w:val="30"/>
          <w:szCs w:val="30"/>
        </w:rPr>
        <w:t>Session, May 3, 2023</w:t>
      </w:r>
      <w:r w:rsidRPr="00642F49">
        <w:rPr>
          <w:rFonts w:eastAsia="Calibri" w:cstheme="minorHAnsi"/>
          <w:color w:val="000000" w:themeColor="text1"/>
          <w:sz w:val="30"/>
          <w:szCs w:val="30"/>
        </w:rPr>
        <w:t> </w:t>
      </w:r>
    </w:p>
    <w:p w14:paraId="773C10F6" w14:textId="0680FF99" w:rsidR="00660852" w:rsidRDefault="00660852" w:rsidP="00660852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sz w:val="30"/>
          <w:szCs w:val="30"/>
        </w:rPr>
      </w:pPr>
      <w:r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Delivered by </w:t>
      </w:r>
      <w:r w:rsidR="00B13C66">
        <w:rPr>
          <w:rFonts w:eastAsiaTheme="minorEastAsia" w:cstheme="minorHAnsi"/>
          <w:b/>
          <w:bCs/>
          <w:color w:val="000000" w:themeColor="text1"/>
          <w:sz w:val="30"/>
          <w:szCs w:val="30"/>
        </w:rPr>
        <w:t>Mr. Jesse Elmore</w:t>
      </w:r>
    </w:p>
    <w:p w14:paraId="3F41897B" w14:textId="2FD863F9" w:rsidR="00F72697" w:rsidRPr="00642F49" w:rsidRDefault="7B6D3EA0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642F49">
        <w:rPr>
          <w:rFonts w:eastAsia="Calibri" w:cstheme="minorHAnsi"/>
          <w:color w:val="000000" w:themeColor="text1"/>
          <w:sz w:val="30"/>
          <w:szCs w:val="30"/>
        </w:rPr>
        <w:t> </w:t>
      </w:r>
    </w:p>
    <w:p w14:paraId="5B4165D2" w14:textId="1FE693B7" w:rsidR="00DA16FE" w:rsidRDefault="00140713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>
        <w:rPr>
          <w:rFonts w:eastAsia="Calibri" w:cstheme="minorHAnsi"/>
          <w:color w:val="000000" w:themeColor="text1"/>
          <w:sz w:val="30"/>
          <w:szCs w:val="30"/>
        </w:rPr>
        <w:t>Good morning and t</w:t>
      </w:r>
      <w:r w:rsidR="69C9C9F8" w:rsidRPr="00642F49">
        <w:rPr>
          <w:rFonts w:eastAsia="Calibri" w:cstheme="minorHAnsi"/>
          <w:color w:val="000000" w:themeColor="text1"/>
          <w:sz w:val="30"/>
          <w:szCs w:val="30"/>
        </w:rPr>
        <w:t xml:space="preserve">hank you, Mr. </w:t>
      </w:r>
      <w:r>
        <w:rPr>
          <w:rFonts w:eastAsia="Calibri" w:cstheme="minorHAnsi"/>
          <w:color w:val="000000" w:themeColor="text1"/>
          <w:sz w:val="30"/>
          <w:szCs w:val="30"/>
        </w:rPr>
        <w:t xml:space="preserve">Vice </w:t>
      </w:r>
      <w:r w:rsidR="69C9C9F8" w:rsidRPr="00642F49">
        <w:rPr>
          <w:rFonts w:eastAsia="Calibri" w:cstheme="minorHAnsi"/>
          <w:color w:val="000000" w:themeColor="text1"/>
          <w:sz w:val="30"/>
          <w:szCs w:val="30"/>
        </w:rPr>
        <w:t>President.</w:t>
      </w:r>
      <w:r w:rsidR="56A7BD31" w:rsidRPr="00642F49">
        <w:rPr>
          <w:rFonts w:eastAsia="Calibri" w:cstheme="minorHAnsi"/>
          <w:color w:val="000000" w:themeColor="text1"/>
          <w:sz w:val="30"/>
          <w:szCs w:val="30"/>
        </w:rPr>
        <w:t xml:space="preserve">  </w:t>
      </w:r>
    </w:p>
    <w:p w14:paraId="1D09BF3B" w14:textId="77777777" w:rsidR="00DA16FE" w:rsidRDefault="00DA16FE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</w:p>
    <w:p w14:paraId="52E7697D" w14:textId="25819BCF" w:rsidR="00F72697" w:rsidRPr="00642F49" w:rsidRDefault="56A7BD31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642F49">
        <w:rPr>
          <w:rFonts w:eastAsia="Calibri" w:cstheme="minorHAnsi"/>
          <w:color w:val="000000" w:themeColor="text1"/>
          <w:sz w:val="30"/>
          <w:szCs w:val="30"/>
        </w:rPr>
        <w:t xml:space="preserve">The United States welcomes the </w:t>
      </w:r>
      <w:r w:rsidR="1BC680E9" w:rsidRPr="00642F49">
        <w:rPr>
          <w:rFonts w:eastAsia="Calibri" w:cstheme="minorHAnsi"/>
          <w:color w:val="000000" w:themeColor="text1"/>
          <w:sz w:val="30"/>
          <w:szCs w:val="30"/>
        </w:rPr>
        <w:t xml:space="preserve">delegation of </w:t>
      </w:r>
      <w:r w:rsidRPr="00642F49">
        <w:rPr>
          <w:rFonts w:eastAsia="Calibri" w:cstheme="minorHAnsi"/>
          <w:color w:val="000000" w:themeColor="text1"/>
          <w:sz w:val="30"/>
          <w:szCs w:val="30"/>
        </w:rPr>
        <w:t>Botswana</w:t>
      </w:r>
      <w:r w:rsidR="008E5C33">
        <w:rPr>
          <w:rFonts w:eastAsia="Calibri" w:cstheme="minorHAnsi"/>
          <w:color w:val="000000" w:themeColor="text1"/>
          <w:sz w:val="30"/>
          <w:szCs w:val="30"/>
        </w:rPr>
        <w:t xml:space="preserve"> le</w:t>
      </w:r>
      <w:r w:rsidR="00140713">
        <w:rPr>
          <w:rFonts w:eastAsia="Calibri" w:cstheme="minorHAnsi"/>
          <w:color w:val="000000" w:themeColor="text1"/>
          <w:sz w:val="30"/>
          <w:szCs w:val="30"/>
        </w:rPr>
        <w:t>d</w:t>
      </w:r>
      <w:r w:rsidR="008E5C33">
        <w:rPr>
          <w:rFonts w:eastAsia="Calibri" w:cstheme="minorHAnsi"/>
          <w:color w:val="000000" w:themeColor="text1"/>
          <w:sz w:val="30"/>
          <w:szCs w:val="30"/>
        </w:rPr>
        <w:t xml:space="preserve"> by the </w:t>
      </w:r>
      <w:r w:rsidR="00140713">
        <w:rPr>
          <w:rFonts w:eastAsia="Calibri" w:cstheme="minorHAnsi"/>
          <w:color w:val="000000" w:themeColor="text1"/>
          <w:sz w:val="30"/>
          <w:szCs w:val="30"/>
        </w:rPr>
        <w:t>Honorable</w:t>
      </w:r>
      <w:r w:rsidR="008E5C33">
        <w:rPr>
          <w:rFonts w:eastAsia="Calibri" w:cstheme="minorHAnsi"/>
          <w:color w:val="000000" w:themeColor="text1"/>
          <w:sz w:val="30"/>
          <w:szCs w:val="30"/>
        </w:rPr>
        <w:t xml:space="preserve"> </w:t>
      </w:r>
      <w:proofErr w:type="spellStart"/>
      <w:r w:rsidR="008E5C33">
        <w:rPr>
          <w:rFonts w:eastAsia="Calibri" w:cstheme="minorHAnsi"/>
          <w:color w:val="000000" w:themeColor="text1"/>
          <w:sz w:val="30"/>
          <w:szCs w:val="30"/>
        </w:rPr>
        <w:t>Machana</w:t>
      </w:r>
      <w:proofErr w:type="spellEnd"/>
      <w:r w:rsidR="008E5C33">
        <w:rPr>
          <w:rFonts w:eastAsia="Calibri" w:cstheme="minorHAnsi"/>
          <w:color w:val="000000" w:themeColor="text1"/>
          <w:sz w:val="30"/>
          <w:szCs w:val="30"/>
        </w:rPr>
        <w:t xml:space="preserve"> Ronald </w:t>
      </w:r>
      <w:proofErr w:type="spellStart"/>
      <w:r w:rsidR="008E5C33">
        <w:rPr>
          <w:rFonts w:eastAsia="Calibri" w:cstheme="minorHAnsi"/>
          <w:color w:val="000000" w:themeColor="text1"/>
          <w:sz w:val="30"/>
          <w:szCs w:val="30"/>
        </w:rPr>
        <w:t>Shamukuni</w:t>
      </w:r>
      <w:proofErr w:type="spellEnd"/>
      <w:r w:rsidR="008E5C33">
        <w:rPr>
          <w:rFonts w:eastAsia="Calibri" w:cstheme="minorHAnsi"/>
          <w:color w:val="000000" w:themeColor="text1"/>
          <w:sz w:val="30"/>
          <w:szCs w:val="30"/>
        </w:rPr>
        <w:t>, Minister of Justice</w:t>
      </w:r>
      <w:r w:rsidR="7615CA15" w:rsidRPr="00642F49">
        <w:rPr>
          <w:rFonts w:eastAsia="Calibri" w:cstheme="minorHAnsi"/>
          <w:color w:val="000000" w:themeColor="text1"/>
          <w:sz w:val="30"/>
          <w:szCs w:val="30"/>
        </w:rPr>
        <w:t>.</w:t>
      </w:r>
      <w:r w:rsidRPr="00642F49">
        <w:rPr>
          <w:rFonts w:eastAsia="Calibri" w:cstheme="minorHAnsi"/>
          <w:color w:val="000000" w:themeColor="text1"/>
          <w:sz w:val="30"/>
          <w:szCs w:val="30"/>
        </w:rPr>
        <w:t> </w:t>
      </w:r>
    </w:p>
    <w:p w14:paraId="19EFC2BA" w14:textId="43EC9DC8" w:rsidR="00F72697" w:rsidRPr="00642F49" w:rsidRDefault="00F72697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</w:p>
    <w:p w14:paraId="6DC69178" w14:textId="2FD863F9" w:rsidR="00F72697" w:rsidRPr="00642F49" w:rsidRDefault="54D72B20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642F49">
        <w:rPr>
          <w:rFonts w:eastAsia="Calibri" w:cstheme="minorHAnsi"/>
          <w:color w:val="000000" w:themeColor="text1"/>
          <w:sz w:val="30"/>
          <w:szCs w:val="30"/>
        </w:rPr>
        <w:t xml:space="preserve">We commend Botswana for upholding the overturning of a colonial-era law that criminalized same-sex sexual relations.  </w:t>
      </w:r>
    </w:p>
    <w:p w14:paraId="162F420E" w14:textId="4BDC6ECE" w:rsidR="00F72697" w:rsidRPr="00642F49" w:rsidRDefault="00F72697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</w:p>
    <w:p w14:paraId="7EC3B13D" w14:textId="5D17718E" w:rsidR="00F72697" w:rsidRPr="00642F49" w:rsidRDefault="54D72B20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642F49">
        <w:rPr>
          <w:rFonts w:eastAsia="Calibri" w:cstheme="minorHAnsi"/>
          <w:color w:val="000000" w:themeColor="text1"/>
          <w:sz w:val="30"/>
          <w:szCs w:val="30"/>
        </w:rPr>
        <w:t xml:space="preserve">We remain concerned that mining, tourism, and agriculture activities are displacing communities like the </w:t>
      </w:r>
      <w:proofErr w:type="spellStart"/>
      <w:r w:rsidRPr="00642F49">
        <w:rPr>
          <w:rFonts w:eastAsia="Calibri" w:cstheme="minorHAnsi"/>
          <w:color w:val="000000" w:themeColor="text1"/>
          <w:sz w:val="30"/>
          <w:szCs w:val="30"/>
        </w:rPr>
        <w:t>Basarwa</w:t>
      </w:r>
      <w:proofErr w:type="spellEnd"/>
      <w:r w:rsidRPr="00642F49">
        <w:rPr>
          <w:rFonts w:eastAsia="Calibri" w:cstheme="minorHAnsi"/>
          <w:color w:val="000000" w:themeColor="text1"/>
          <w:sz w:val="30"/>
          <w:szCs w:val="30"/>
        </w:rPr>
        <w:t xml:space="preserve"> or San, and that these communities are not able to effectively challenge their displacement or equitably access land, and that members of these communities suffer human rights abuses.</w:t>
      </w:r>
    </w:p>
    <w:p w14:paraId="63E0B99F" w14:textId="4478B0A1" w:rsidR="00F72697" w:rsidRPr="00642F49" w:rsidRDefault="00F72697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</w:p>
    <w:p w14:paraId="25DD07A3" w14:textId="381DC638" w:rsidR="00F72697" w:rsidRPr="00642F49" w:rsidRDefault="69C9C9F8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642F49">
        <w:rPr>
          <w:rFonts w:eastAsia="Calibri" w:cstheme="minorHAnsi"/>
          <w:color w:val="000000" w:themeColor="text1"/>
          <w:sz w:val="30"/>
          <w:szCs w:val="30"/>
        </w:rPr>
        <w:t>We recommend that Botswana:</w:t>
      </w:r>
    </w:p>
    <w:p w14:paraId="70F2D702" w14:textId="2FD863F9" w:rsidR="00F72697" w:rsidRPr="00642F49" w:rsidRDefault="00F72697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</w:p>
    <w:p w14:paraId="15B59FF6" w14:textId="219F2EF3" w:rsidR="69C9C9F8" w:rsidRPr="00642F49" w:rsidRDefault="69C9C9F8" w:rsidP="00642F49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642F49">
        <w:rPr>
          <w:rFonts w:eastAsia="Calibri" w:cstheme="minorHAnsi"/>
          <w:color w:val="000000" w:themeColor="text1"/>
          <w:sz w:val="30"/>
          <w:szCs w:val="30"/>
        </w:rPr>
        <w:t xml:space="preserve">Promote respect for the rights of members of minority communities such as the </w:t>
      </w:r>
      <w:proofErr w:type="spellStart"/>
      <w:r w:rsidRPr="00642F49">
        <w:rPr>
          <w:rFonts w:eastAsia="Calibri" w:cstheme="minorHAnsi"/>
          <w:color w:val="000000" w:themeColor="text1"/>
          <w:sz w:val="30"/>
          <w:szCs w:val="30"/>
        </w:rPr>
        <w:t>Basarwa</w:t>
      </w:r>
      <w:proofErr w:type="spellEnd"/>
      <w:r w:rsidRPr="00642F49">
        <w:rPr>
          <w:rFonts w:eastAsia="Calibri" w:cstheme="minorHAnsi"/>
          <w:color w:val="000000" w:themeColor="text1"/>
          <w:sz w:val="30"/>
          <w:szCs w:val="30"/>
        </w:rPr>
        <w:t xml:space="preserve"> or</w:t>
      </w:r>
      <w:r w:rsidR="5891B015" w:rsidRPr="00642F49">
        <w:rPr>
          <w:rFonts w:eastAsia="Calibri" w:cstheme="minorHAnsi"/>
          <w:color w:val="000000" w:themeColor="text1"/>
          <w:sz w:val="30"/>
          <w:szCs w:val="30"/>
        </w:rPr>
        <w:t xml:space="preserve"> </w:t>
      </w:r>
      <w:r w:rsidRPr="00642F49">
        <w:rPr>
          <w:rFonts w:eastAsia="Calibri" w:cstheme="minorHAnsi"/>
          <w:color w:val="000000" w:themeColor="text1"/>
          <w:sz w:val="30"/>
          <w:szCs w:val="30"/>
        </w:rPr>
        <w:t>San.</w:t>
      </w:r>
    </w:p>
    <w:p w14:paraId="284572DF" w14:textId="73CC3DB0" w:rsidR="00F72697" w:rsidRPr="00642F49" w:rsidRDefault="69C9C9F8" w:rsidP="00642F49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642F49">
        <w:rPr>
          <w:rFonts w:eastAsia="Calibri" w:cstheme="minorHAnsi"/>
          <w:color w:val="000000" w:themeColor="text1"/>
          <w:sz w:val="30"/>
          <w:szCs w:val="30"/>
        </w:rPr>
        <w:t xml:space="preserve">Enforce laws criminalizing gender-based violence, including domestic abuse, train police in appropriate handling of sexual assault cases, and ensure that legal frameworks exist to support the effective prosecution and detention of those convicted. </w:t>
      </w:r>
    </w:p>
    <w:p w14:paraId="46142B1B" w14:textId="7E21C8F0" w:rsidR="00F72697" w:rsidRPr="00642F49" w:rsidRDefault="69C9C9F8" w:rsidP="00642F49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642F49">
        <w:rPr>
          <w:rFonts w:eastAsia="Calibri" w:cstheme="minorHAnsi"/>
          <w:color w:val="000000" w:themeColor="text1"/>
          <w:sz w:val="30"/>
          <w:szCs w:val="30"/>
        </w:rPr>
        <w:t xml:space="preserve">Increase enforcement of penalties for forced or compulsory labor and improve data collection and legal frameworks to address the worst forms of child labor.  </w:t>
      </w:r>
    </w:p>
    <w:p w14:paraId="203507A5" w14:textId="7AD18ACC" w:rsidR="00F72697" w:rsidRPr="00642F49" w:rsidRDefault="00F72697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</w:p>
    <w:p w14:paraId="5D15E627" w14:textId="2FD863F9" w:rsidR="00F72697" w:rsidRPr="00642F49" w:rsidRDefault="7B6D3EA0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642F49">
        <w:rPr>
          <w:rFonts w:eastAsia="Calibri" w:cstheme="minorHAnsi"/>
          <w:color w:val="000000" w:themeColor="text1"/>
          <w:sz w:val="30"/>
          <w:szCs w:val="30"/>
        </w:rPr>
        <w:t>I thank you.</w:t>
      </w:r>
    </w:p>
    <w:p w14:paraId="59036FEE" w14:textId="2FD863F9" w:rsidR="00F72697" w:rsidRPr="00642F49" w:rsidRDefault="00F72697" w:rsidP="00642F49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</w:p>
    <w:sectPr w:rsidR="00F72697" w:rsidRPr="00642F49" w:rsidSect="0098451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D67A" w14:textId="77777777" w:rsidR="00E966EC" w:rsidRDefault="00E966EC" w:rsidP="0083168C">
      <w:pPr>
        <w:spacing w:after="0" w:line="240" w:lineRule="auto"/>
      </w:pPr>
      <w:r>
        <w:separator/>
      </w:r>
    </w:p>
  </w:endnote>
  <w:endnote w:type="continuationSeparator" w:id="0">
    <w:p w14:paraId="67A4FF9A" w14:textId="77777777" w:rsidR="00E966EC" w:rsidRDefault="00E966EC" w:rsidP="0083168C">
      <w:pPr>
        <w:spacing w:after="0" w:line="240" w:lineRule="auto"/>
      </w:pPr>
      <w:r>
        <w:continuationSeparator/>
      </w:r>
    </w:p>
  </w:endnote>
  <w:endnote w:type="continuationNotice" w:id="1">
    <w:p w14:paraId="4020CA94" w14:textId="77777777" w:rsidR="00E966EC" w:rsidRDefault="00E96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B33B" w14:textId="77777777" w:rsidR="00E966EC" w:rsidRDefault="00E966EC" w:rsidP="0083168C">
      <w:pPr>
        <w:spacing w:after="0" w:line="240" w:lineRule="auto"/>
      </w:pPr>
      <w:r>
        <w:separator/>
      </w:r>
    </w:p>
  </w:footnote>
  <w:footnote w:type="continuationSeparator" w:id="0">
    <w:p w14:paraId="4108E7D2" w14:textId="77777777" w:rsidR="00E966EC" w:rsidRDefault="00E966EC" w:rsidP="0083168C">
      <w:pPr>
        <w:spacing w:after="0" w:line="240" w:lineRule="auto"/>
      </w:pPr>
      <w:r>
        <w:continuationSeparator/>
      </w:r>
    </w:p>
  </w:footnote>
  <w:footnote w:type="continuationNotice" w:id="1">
    <w:p w14:paraId="0AD441AC" w14:textId="77777777" w:rsidR="00E966EC" w:rsidRDefault="00E966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611DF"/>
    <w:multiLevelType w:val="hybridMultilevel"/>
    <w:tmpl w:val="979A99B0"/>
    <w:lvl w:ilvl="0" w:tplc="9D2A0212">
      <w:start w:val="1"/>
      <w:numFmt w:val="decimal"/>
      <w:lvlText w:val="%1."/>
      <w:lvlJc w:val="left"/>
      <w:pPr>
        <w:ind w:left="720" w:hanging="360"/>
      </w:pPr>
    </w:lvl>
    <w:lvl w:ilvl="1" w:tplc="BBFAE7FE">
      <w:start w:val="1"/>
      <w:numFmt w:val="lowerLetter"/>
      <w:lvlText w:val="%2."/>
      <w:lvlJc w:val="left"/>
      <w:pPr>
        <w:ind w:left="1440" w:hanging="360"/>
      </w:pPr>
    </w:lvl>
    <w:lvl w:ilvl="2" w:tplc="7DFEFF5C">
      <w:start w:val="1"/>
      <w:numFmt w:val="lowerRoman"/>
      <w:lvlText w:val="%3."/>
      <w:lvlJc w:val="right"/>
      <w:pPr>
        <w:ind w:left="2160" w:hanging="180"/>
      </w:pPr>
    </w:lvl>
    <w:lvl w:ilvl="3" w:tplc="F724A088">
      <w:start w:val="1"/>
      <w:numFmt w:val="decimal"/>
      <w:lvlText w:val="%4."/>
      <w:lvlJc w:val="left"/>
      <w:pPr>
        <w:ind w:left="2880" w:hanging="360"/>
      </w:pPr>
    </w:lvl>
    <w:lvl w:ilvl="4" w:tplc="1C0C58F6">
      <w:start w:val="1"/>
      <w:numFmt w:val="lowerLetter"/>
      <w:lvlText w:val="%5."/>
      <w:lvlJc w:val="left"/>
      <w:pPr>
        <w:ind w:left="3600" w:hanging="360"/>
      </w:pPr>
    </w:lvl>
    <w:lvl w:ilvl="5" w:tplc="4A9C97AE">
      <w:start w:val="1"/>
      <w:numFmt w:val="lowerRoman"/>
      <w:lvlText w:val="%6."/>
      <w:lvlJc w:val="right"/>
      <w:pPr>
        <w:ind w:left="4320" w:hanging="180"/>
      </w:pPr>
    </w:lvl>
    <w:lvl w:ilvl="6" w:tplc="7E54D99A">
      <w:start w:val="1"/>
      <w:numFmt w:val="decimal"/>
      <w:lvlText w:val="%7."/>
      <w:lvlJc w:val="left"/>
      <w:pPr>
        <w:ind w:left="5040" w:hanging="360"/>
      </w:pPr>
    </w:lvl>
    <w:lvl w:ilvl="7" w:tplc="99A03EF8">
      <w:start w:val="1"/>
      <w:numFmt w:val="lowerLetter"/>
      <w:lvlText w:val="%8."/>
      <w:lvlJc w:val="left"/>
      <w:pPr>
        <w:ind w:left="5760" w:hanging="360"/>
      </w:pPr>
    </w:lvl>
    <w:lvl w:ilvl="8" w:tplc="F9FAA6DA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06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7B4886"/>
    <w:rsid w:val="000D4C9A"/>
    <w:rsid w:val="00140713"/>
    <w:rsid w:val="00154B34"/>
    <w:rsid w:val="001E2F98"/>
    <w:rsid w:val="00266C58"/>
    <w:rsid w:val="005239F1"/>
    <w:rsid w:val="005822F6"/>
    <w:rsid w:val="005E2102"/>
    <w:rsid w:val="005F271B"/>
    <w:rsid w:val="00611EB4"/>
    <w:rsid w:val="00642F49"/>
    <w:rsid w:val="00660852"/>
    <w:rsid w:val="006D4D78"/>
    <w:rsid w:val="007B40BB"/>
    <w:rsid w:val="0083168C"/>
    <w:rsid w:val="00887017"/>
    <w:rsid w:val="008E5C33"/>
    <w:rsid w:val="00936B92"/>
    <w:rsid w:val="0098451A"/>
    <w:rsid w:val="00B13C66"/>
    <w:rsid w:val="00C578CD"/>
    <w:rsid w:val="00D209E8"/>
    <w:rsid w:val="00DA16FE"/>
    <w:rsid w:val="00E12AC5"/>
    <w:rsid w:val="00E14E6E"/>
    <w:rsid w:val="00E9397A"/>
    <w:rsid w:val="00E966EC"/>
    <w:rsid w:val="00E96C50"/>
    <w:rsid w:val="00F72697"/>
    <w:rsid w:val="01727F16"/>
    <w:rsid w:val="01E67444"/>
    <w:rsid w:val="04CAC289"/>
    <w:rsid w:val="05ACCED3"/>
    <w:rsid w:val="075FEC3C"/>
    <w:rsid w:val="0789E4FA"/>
    <w:rsid w:val="07DC6825"/>
    <w:rsid w:val="084BE284"/>
    <w:rsid w:val="0B43E8D6"/>
    <w:rsid w:val="0C100035"/>
    <w:rsid w:val="1039D493"/>
    <w:rsid w:val="10F8B383"/>
    <w:rsid w:val="15E444A9"/>
    <w:rsid w:val="178F8167"/>
    <w:rsid w:val="17929D55"/>
    <w:rsid w:val="17CFEC1F"/>
    <w:rsid w:val="18151C50"/>
    <w:rsid w:val="195E34F6"/>
    <w:rsid w:val="1A0F9F1A"/>
    <w:rsid w:val="1AE609D9"/>
    <w:rsid w:val="1BC680E9"/>
    <w:rsid w:val="1BF1527B"/>
    <w:rsid w:val="1C5DAFC3"/>
    <w:rsid w:val="1C719251"/>
    <w:rsid w:val="1DE0B6BF"/>
    <w:rsid w:val="1DF56AED"/>
    <w:rsid w:val="2108276A"/>
    <w:rsid w:val="213B4899"/>
    <w:rsid w:val="2224AB59"/>
    <w:rsid w:val="23526B61"/>
    <w:rsid w:val="23FF4F91"/>
    <w:rsid w:val="26146C22"/>
    <w:rsid w:val="262FE588"/>
    <w:rsid w:val="268B9381"/>
    <w:rsid w:val="290ADDFF"/>
    <w:rsid w:val="2AEFA546"/>
    <w:rsid w:val="2B5DE925"/>
    <w:rsid w:val="2B891A26"/>
    <w:rsid w:val="2BD01D76"/>
    <w:rsid w:val="2C28310C"/>
    <w:rsid w:val="2E05B587"/>
    <w:rsid w:val="30589F2F"/>
    <w:rsid w:val="317B4886"/>
    <w:rsid w:val="32159E32"/>
    <w:rsid w:val="3236127C"/>
    <w:rsid w:val="33B16E93"/>
    <w:rsid w:val="3460E06B"/>
    <w:rsid w:val="36527174"/>
    <w:rsid w:val="3B276480"/>
    <w:rsid w:val="3D7E10CD"/>
    <w:rsid w:val="41E4D214"/>
    <w:rsid w:val="42241E29"/>
    <w:rsid w:val="430DAC4B"/>
    <w:rsid w:val="45A43398"/>
    <w:rsid w:val="45CB6F6B"/>
    <w:rsid w:val="4859C3F3"/>
    <w:rsid w:val="4A1DC3D0"/>
    <w:rsid w:val="4A22946E"/>
    <w:rsid w:val="4C00AC97"/>
    <w:rsid w:val="4C4AABA8"/>
    <w:rsid w:val="4C7FEB44"/>
    <w:rsid w:val="4C95D2C6"/>
    <w:rsid w:val="4E730E3D"/>
    <w:rsid w:val="4EB8456B"/>
    <w:rsid w:val="4EFD16FE"/>
    <w:rsid w:val="4F373FB8"/>
    <w:rsid w:val="5113EAAC"/>
    <w:rsid w:val="5116AEEC"/>
    <w:rsid w:val="543DF83A"/>
    <w:rsid w:val="54D72B20"/>
    <w:rsid w:val="55E715E1"/>
    <w:rsid w:val="56A7BD31"/>
    <w:rsid w:val="573C4EF0"/>
    <w:rsid w:val="5891B015"/>
    <w:rsid w:val="58A94DF6"/>
    <w:rsid w:val="59F065F2"/>
    <w:rsid w:val="5B76CB82"/>
    <w:rsid w:val="5D3EA8ED"/>
    <w:rsid w:val="5D46C4FE"/>
    <w:rsid w:val="5ECF0604"/>
    <w:rsid w:val="5FBD4FC2"/>
    <w:rsid w:val="602C018D"/>
    <w:rsid w:val="603F7DB4"/>
    <w:rsid w:val="613A75BB"/>
    <w:rsid w:val="6163EA73"/>
    <w:rsid w:val="6367ED17"/>
    <w:rsid w:val="66CBD83F"/>
    <w:rsid w:val="66E24C4E"/>
    <w:rsid w:val="678D7AFD"/>
    <w:rsid w:val="67B315E8"/>
    <w:rsid w:val="693BBDE1"/>
    <w:rsid w:val="69C9C9F8"/>
    <w:rsid w:val="6B9F9F51"/>
    <w:rsid w:val="6BAE4F92"/>
    <w:rsid w:val="6BCA0A46"/>
    <w:rsid w:val="6CC4AC79"/>
    <w:rsid w:val="6CC62943"/>
    <w:rsid w:val="6E5723A8"/>
    <w:rsid w:val="6E9F8808"/>
    <w:rsid w:val="6EB71B1D"/>
    <w:rsid w:val="6EDE86BF"/>
    <w:rsid w:val="6EDF18B4"/>
    <w:rsid w:val="6F1DEB7B"/>
    <w:rsid w:val="6F219585"/>
    <w:rsid w:val="71E8678A"/>
    <w:rsid w:val="723EFE6F"/>
    <w:rsid w:val="728310A6"/>
    <w:rsid w:val="7615CA15"/>
    <w:rsid w:val="7858707F"/>
    <w:rsid w:val="78C58A07"/>
    <w:rsid w:val="79A62556"/>
    <w:rsid w:val="7AE09E5A"/>
    <w:rsid w:val="7B6D3EA0"/>
    <w:rsid w:val="7D9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B4886"/>
  <w15:chartTrackingRefBased/>
  <w15:docId w15:val="{5E10EBE9-E8D1-4869-AF5F-44984A6C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68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6E"/>
  </w:style>
  <w:style w:type="paragraph" w:styleId="Revision">
    <w:name w:val="Revision"/>
    <w:hidden/>
    <w:uiPriority w:val="99"/>
    <w:semiHidden/>
    <w:rsid w:val="00DA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C8AAD-BBFB-4A8B-AF96-366482C6F3E4}"/>
</file>

<file path=customXml/itemProps2.xml><?xml version="1.0" encoding="utf-8"?>
<ds:datastoreItem xmlns:ds="http://schemas.openxmlformats.org/officeDocument/2006/customXml" ds:itemID="{9B6F4DEB-15D2-4EDD-B54F-D95D2E54AE0E}"/>
</file>

<file path=customXml/itemProps3.xml><?xml version="1.0" encoding="utf-8"?>
<ds:datastoreItem xmlns:ds="http://schemas.openxmlformats.org/officeDocument/2006/customXml" ds:itemID="{32CCC6B4-5910-4776-A10C-BE9B3E5B6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Rachel E</dc:creator>
  <cp:keywords/>
  <dc:description/>
  <cp:lastModifiedBy>Elmore, Jesse J (Geneva)</cp:lastModifiedBy>
  <cp:revision>4</cp:revision>
  <dcterms:created xsi:type="dcterms:W3CDTF">2023-05-03T12:37:00Z</dcterms:created>
  <dcterms:modified xsi:type="dcterms:W3CDTF">2023-05-03T12:38:00Z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2023-04-20T18:07:02Z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96709772-98b1-42f1-8706-4531aa748e7b</vt:lpwstr>
  </property>
  <property fmtid="{D5CDD505-2E9C-101B-9397-08002B2CF9AE}" pid="10" name="MSIP_Label_1665d9ee-429a-4d5f-97cc-cfb56e044a6e_ContentBits">
    <vt:lpwstr>0</vt:lpwstr>
  </property>
</Properties>
</file>