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89" w:rsidRPr="005C3D24" w:rsidRDefault="00FC4D89" w:rsidP="00FC4D89">
      <w:pPr>
        <w:spacing w:before="120" w:after="120" w:line="240" w:lineRule="auto"/>
        <w:ind w:left="-142" w:hanging="142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709C8" wp14:editId="7BCF3012">
                <wp:simplePos x="0" y="0"/>
                <wp:positionH relativeFrom="margin">
                  <wp:posOffset>-1270</wp:posOffset>
                </wp:positionH>
                <wp:positionV relativeFrom="paragraph">
                  <wp:posOffset>218838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D9ADC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7.25pt" to=".0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" strokecolor="#203864" strokeweight="1.5pt">
                <v:stroke joinstyle="miter"/>
                <w10:wrap anchorx="margin"/>
              </v:line>
            </w:pict>
          </mc:Fallback>
        </mc:AlternateContent>
      </w: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40A77" wp14:editId="3CC24EAC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1905" cy="18415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EE2BA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7pt" to="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" strokecolor="red" strokeweight="1.5pt">
                <v:stroke joinstyle="miter"/>
                <w10:wrap anchorx="margin"/>
              </v:line>
            </w:pict>
          </mc:Fallback>
        </mc:AlternateContent>
      </w: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550F55A" wp14:editId="0DE14182">
            <wp:simplePos x="0" y="0"/>
            <wp:positionH relativeFrom="column">
              <wp:posOffset>100330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D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ARMENIA</w:t>
      </w:r>
    </w:p>
    <w:p w:rsidR="00FC4D89" w:rsidRPr="00B65B6E" w:rsidRDefault="00FC4D89" w:rsidP="00FC4D89">
      <w:pPr>
        <w:spacing w:before="120" w:after="12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5B6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ADA77" wp14:editId="70BBD095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BC330" id="Straight Connector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5pt" to="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" strokecolor="#f90" strokeweight="1.5pt">
                <v:stroke joinstyle="miter"/>
                <w10:wrap anchorx="margin"/>
              </v:line>
            </w:pict>
          </mc:Fallback>
        </mc:AlternateContent>
      </w:r>
    </w:p>
    <w:p w:rsidR="00FC4D89" w:rsidRPr="00B65B6E" w:rsidRDefault="00FC4D89" w:rsidP="00FC4D89">
      <w:pPr>
        <w:spacing w:before="120" w:after="12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5B6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DDDA9" wp14:editId="106D8E37">
                <wp:simplePos x="0" y="0"/>
                <wp:positionH relativeFrom="column">
                  <wp:posOffset>-41910</wp:posOffset>
                </wp:positionH>
                <wp:positionV relativeFrom="paragraph">
                  <wp:posOffset>81280</wp:posOffset>
                </wp:positionV>
                <wp:extent cx="6007100" cy="8255"/>
                <wp:effectExtent l="0" t="0" r="1270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0BCD4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6.4pt" to="469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" strokecolor="#4472c4" strokeweight=".5pt">
                <v:stroke joinstyle="miter"/>
              </v:line>
            </w:pict>
          </mc:Fallback>
        </mc:AlternateContent>
      </w:r>
    </w:p>
    <w:p w:rsidR="00FC4D89" w:rsidRDefault="00FC4D89" w:rsidP="00FC4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May 2023</w:t>
      </w:r>
    </w:p>
    <w:p w:rsidR="00FC4D89" w:rsidRPr="00E81DA2" w:rsidRDefault="00FC4D89" w:rsidP="00FC4D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28"/>
          <w:sz w:val="24"/>
          <w:szCs w:val="24"/>
        </w:rPr>
      </w:pPr>
      <w:r w:rsidRPr="00E81DA2">
        <w:rPr>
          <w:rFonts w:ascii="Times New Roman" w:eastAsia="SimSun" w:hAnsi="Times New Roman"/>
          <w:kern w:val="28"/>
          <w:sz w:val="24"/>
          <w:szCs w:val="24"/>
          <w:lang w:val="en-GB"/>
        </w:rPr>
        <w:t>4</w:t>
      </w:r>
      <w:r>
        <w:rPr>
          <w:rFonts w:ascii="Times New Roman" w:eastAsia="SimSun" w:hAnsi="Times New Roman"/>
          <w:kern w:val="28"/>
          <w:sz w:val="24"/>
          <w:szCs w:val="24"/>
          <w:lang w:val="en-GB"/>
        </w:rPr>
        <w:t>3</w:t>
      </w:r>
      <w:r w:rsidRPr="006B6558">
        <w:rPr>
          <w:rFonts w:ascii="Times New Roman" w:eastAsia="SimSun" w:hAnsi="Times New Roman"/>
          <w:kern w:val="28"/>
          <w:sz w:val="24"/>
          <w:szCs w:val="24"/>
          <w:vertAlign w:val="superscript"/>
          <w:lang w:val="en-GB"/>
        </w:rPr>
        <w:t>rd</w:t>
      </w:r>
      <w:r>
        <w:rPr>
          <w:rFonts w:ascii="Times New Roman" w:eastAsia="SimSun" w:hAnsi="Times New Roman"/>
          <w:kern w:val="28"/>
          <w:sz w:val="24"/>
          <w:szCs w:val="24"/>
          <w:lang w:val="en-GB"/>
        </w:rPr>
        <w:t xml:space="preserve"> </w:t>
      </w:r>
      <w:r w:rsidRPr="00E81DA2">
        <w:rPr>
          <w:rFonts w:ascii="Times New Roman" w:eastAsia="SimSun" w:hAnsi="Times New Roman"/>
          <w:kern w:val="28"/>
          <w:sz w:val="24"/>
          <w:szCs w:val="24"/>
          <w:lang w:val="en-GB"/>
        </w:rPr>
        <w:t xml:space="preserve">Session of the UPR Working </w:t>
      </w:r>
      <w:proofErr w:type="spellStart"/>
      <w:r w:rsidRPr="00E81DA2">
        <w:rPr>
          <w:rFonts w:ascii="Times New Roman" w:eastAsia="SimSun" w:hAnsi="Times New Roman"/>
          <w:kern w:val="28"/>
          <w:sz w:val="24"/>
          <w:szCs w:val="24"/>
          <w:lang w:val="en-GB"/>
        </w:rPr>
        <w:t>Grou</w:t>
      </w:r>
      <w:proofErr w:type="spellEnd"/>
      <w:r w:rsidRPr="00E81DA2">
        <w:rPr>
          <w:rFonts w:ascii="Times New Roman" w:eastAsia="SimSun" w:hAnsi="Times New Roman"/>
          <w:kern w:val="28"/>
          <w:sz w:val="24"/>
          <w:szCs w:val="24"/>
        </w:rPr>
        <w:t>p</w:t>
      </w:r>
    </w:p>
    <w:p w:rsidR="00FC4D89" w:rsidRPr="00801801" w:rsidRDefault="00FC4D89" w:rsidP="00FC4D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kern w:val="28"/>
          <w:sz w:val="24"/>
          <w:szCs w:val="24"/>
        </w:rPr>
      </w:pPr>
      <w:r w:rsidRPr="00801801">
        <w:rPr>
          <w:rFonts w:ascii="Times New Roman" w:eastAsia="SimSun" w:hAnsi="Times New Roman"/>
          <w:b/>
          <w:kern w:val="28"/>
          <w:sz w:val="24"/>
          <w:szCs w:val="24"/>
        </w:rPr>
        <w:t xml:space="preserve">Review of the </w:t>
      </w:r>
      <w:r>
        <w:rPr>
          <w:rFonts w:ascii="Times New Roman" w:eastAsia="SimSun" w:hAnsi="Times New Roman"/>
          <w:b/>
          <w:kern w:val="28"/>
          <w:sz w:val="24"/>
          <w:szCs w:val="24"/>
        </w:rPr>
        <w:t>Bahamas</w:t>
      </w:r>
    </w:p>
    <w:p w:rsidR="00FC4D89" w:rsidRDefault="00FC4D89" w:rsidP="00FC4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4D89" w:rsidRPr="005D019B" w:rsidRDefault="00FC4D89" w:rsidP="00FC4D89">
      <w:pPr>
        <w:jc w:val="both"/>
        <w:rPr>
          <w:rFonts w:ascii="Times New Roman" w:hAnsi="Times New Roman"/>
          <w:sz w:val="28"/>
          <w:szCs w:val="28"/>
        </w:rPr>
      </w:pPr>
      <w:r w:rsidRPr="005D019B">
        <w:rPr>
          <w:rFonts w:ascii="Times New Roman" w:hAnsi="Times New Roman"/>
          <w:sz w:val="28"/>
          <w:szCs w:val="28"/>
        </w:rPr>
        <w:t>President,</w:t>
      </w:r>
    </w:p>
    <w:p w:rsidR="00FC4D89" w:rsidRDefault="00FC4D89" w:rsidP="00FC4D89">
      <w:pPr>
        <w:jc w:val="both"/>
        <w:rPr>
          <w:rFonts w:ascii="Times New Roman" w:hAnsi="Times New Roman"/>
          <w:sz w:val="28"/>
          <w:szCs w:val="28"/>
        </w:rPr>
      </w:pPr>
      <w:r w:rsidRPr="00026FF4">
        <w:rPr>
          <w:rFonts w:ascii="Times New Roman" w:hAnsi="Times New Roman"/>
          <w:sz w:val="28"/>
          <w:szCs w:val="28"/>
        </w:rPr>
        <w:t>Armenia welcomes the</w:t>
      </w:r>
      <w:r>
        <w:rPr>
          <w:rFonts w:ascii="Times New Roman" w:hAnsi="Times New Roman"/>
          <w:sz w:val="28"/>
          <w:szCs w:val="28"/>
        </w:rPr>
        <w:t xml:space="preserve"> distinguish </w:t>
      </w:r>
      <w:r w:rsidRPr="00026FF4">
        <w:rPr>
          <w:rFonts w:ascii="Times New Roman" w:hAnsi="Times New Roman"/>
          <w:sz w:val="28"/>
          <w:szCs w:val="28"/>
        </w:rPr>
        <w:t xml:space="preserve">delegation of </w:t>
      </w:r>
      <w:r w:rsidR="00D348DE">
        <w:rPr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>Bahamas to the 4</w:t>
      </w:r>
      <w:r w:rsidRPr="00481FF8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cycle and thanks for the detailed report. </w:t>
      </w:r>
    </w:p>
    <w:p w:rsidR="00FC4D89" w:rsidRDefault="00FC4D89" w:rsidP="00FC4D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Armenia commends</w:t>
      </w:r>
      <w:r w:rsidR="00D348DE">
        <w:rPr>
          <w:rFonts w:ascii="Times New Roman" w:hAnsi="Times New Roman"/>
          <w:sz w:val="28"/>
          <w:szCs w:val="28"/>
        </w:rPr>
        <w:t xml:space="preserve"> the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Bahamas’ </w:t>
      </w:r>
      <w:r w:rsidRPr="00F1425D">
        <w:rPr>
          <w:rFonts w:ascii="Times New Roman" w:hAnsi="Times New Roman"/>
          <w:sz w:val="28"/>
          <w:szCs w:val="28"/>
        </w:rPr>
        <w:t>efforts to address human trafficking and the adoption of the Trafficking in Persons (</w:t>
      </w:r>
      <w:r>
        <w:rPr>
          <w:rFonts w:ascii="Times New Roman" w:hAnsi="Times New Roman"/>
          <w:sz w:val="28"/>
          <w:szCs w:val="28"/>
        </w:rPr>
        <w:t>Prevention and Suppression) Act</w:t>
      </w:r>
      <w:r w:rsidRPr="00F1425D">
        <w:rPr>
          <w:rFonts w:ascii="Times New Roman" w:hAnsi="Times New Roman"/>
          <w:sz w:val="28"/>
          <w:szCs w:val="28"/>
        </w:rPr>
        <w:t>, which demonstrates the Bahamas' commitment to combating this heinous crime.</w:t>
      </w:r>
    </w:p>
    <w:p w:rsidR="00FC4D89" w:rsidRDefault="00FC4D89" w:rsidP="00FC4D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the spirit of constructive </w:t>
      </w:r>
      <w:r w:rsidR="00D348DE">
        <w:rPr>
          <w:rFonts w:ascii="Times New Roman" w:hAnsi="Times New Roman"/>
          <w:sz w:val="28"/>
          <w:szCs w:val="28"/>
        </w:rPr>
        <w:t>cooperation,</w:t>
      </w:r>
      <w:r>
        <w:rPr>
          <w:rFonts w:ascii="Times New Roman" w:hAnsi="Times New Roman"/>
          <w:sz w:val="28"/>
          <w:szCs w:val="28"/>
        </w:rPr>
        <w:t xml:space="preserve"> we </w:t>
      </w:r>
      <w:r w:rsidRPr="00F1425D">
        <w:rPr>
          <w:rFonts w:ascii="Times New Roman" w:hAnsi="Times New Roman"/>
          <w:b/>
          <w:sz w:val="28"/>
          <w:szCs w:val="28"/>
        </w:rPr>
        <w:t>recommend</w:t>
      </w:r>
      <w:r w:rsidRPr="00F1425D">
        <w:rPr>
          <w:rFonts w:ascii="Times New Roman" w:hAnsi="Times New Roman"/>
          <w:sz w:val="28"/>
          <w:szCs w:val="28"/>
        </w:rPr>
        <w:t xml:space="preserve"> the Bahamas </w:t>
      </w:r>
      <w:r>
        <w:rPr>
          <w:rFonts w:ascii="Times New Roman" w:hAnsi="Times New Roman"/>
          <w:sz w:val="28"/>
          <w:szCs w:val="28"/>
        </w:rPr>
        <w:t xml:space="preserve">to </w:t>
      </w:r>
      <w:r w:rsidRPr="00F1425D">
        <w:rPr>
          <w:rFonts w:ascii="Times New Roman" w:hAnsi="Times New Roman"/>
          <w:sz w:val="28"/>
          <w:szCs w:val="28"/>
        </w:rPr>
        <w:t xml:space="preserve">continue its efforts </w:t>
      </w:r>
      <w:r>
        <w:rPr>
          <w:rFonts w:ascii="Times New Roman" w:hAnsi="Times New Roman"/>
          <w:sz w:val="28"/>
          <w:szCs w:val="28"/>
        </w:rPr>
        <w:t>in</w:t>
      </w:r>
      <w:r w:rsidRPr="00F1425D">
        <w:rPr>
          <w:rFonts w:ascii="Times New Roman" w:hAnsi="Times New Roman"/>
          <w:sz w:val="28"/>
          <w:szCs w:val="28"/>
        </w:rPr>
        <w:t xml:space="preserve"> address</w:t>
      </w:r>
      <w:r>
        <w:rPr>
          <w:rFonts w:ascii="Times New Roman" w:hAnsi="Times New Roman"/>
          <w:sz w:val="28"/>
          <w:szCs w:val="28"/>
        </w:rPr>
        <w:t>ing</w:t>
      </w:r>
      <w:r w:rsidRPr="00F1425D">
        <w:rPr>
          <w:rFonts w:ascii="Times New Roman" w:hAnsi="Times New Roman"/>
          <w:sz w:val="28"/>
          <w:szCs w:val="28"/>
        </w:rPr>
        <w:t xml:space="preserve"> gender-based violence, including by strengthening the legal framework and ensuring that perpetrators are held accountable.</w:t>
      </w:r>
    </w:p>
    <w:p w:rsidR="00FC4D89" w:rsidRDefault="00FC4D89" w:rsidP="00FC4D89">
      <w:pPr>
        <w:jc w:val="both"/>
      </w:pPr>
      <w:r w:rsidRPr="00F1425D">
        <w:rPr>
          <w:rFonts w:ascii="Times New Roman" w:hAnsi="Times New Roman"/>
          <w:sz w:val="28"/>
          <w:szCs w:val="28"/>
        </w:rPr>
        <w:t xml:space="preserve">We also </w:t>
      </w:r>
      <w:r w:rsidRPr="00F1425D">
        <w:rPr>
          <w:rFonts w:ascii="Times New Roman" w:hAnsi="Times New Roman"/>
          <w:b/>
          <w:sz w:val="28"/>
          <w:szCs w:val="28"/>
        </w:rPr>
        <w:t>recommend</w:t>
      </w:r>
      <w:r w:rsidRPr="00F1425D">
        <w:rPr>
          <w:rFonts w:ascii="Times New Roman" w:hAnsi="Times New Roman"/>
          <w:sz w:val="28"/>
          <w:szCs w:val="28"/>
        </w:rPr>
        <w:t xml:space="preserve"> that the Bahamas prioritize efforts to improve the situation of refugees, asylum seekers, and stateless persons, including by providing access to education, healthcare, and legal assistance.</w:t>
      </w:r>
      <w:r w:rsidRPr="001606AF">
        <w:t xml:space="preserve"> </w:t>
      </w:r>
    </w:p>
    <w:p w:rsidR="00FC4D89" w:rsidRPr="00AE1A50" w:rsidRDefault="00FC4D89" w:rsidP="00FC4D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Armenia </w:t>
      </w:r>
      <w:r w:rsidRPr="00632190">
        <w:rPr>
          <w:rFonts w:ascii="Times New Roman" w:hAnsi="Times New Roman"/>
          <w:sz w:val="28"/>
          <w:szCs w:val="28"/>
        </w:rPr>
        <w:t>wishes</w:t>
      </w:r>
      <w:r w:rsidR="00D348DE">
        <w:rPr>
          <w:rFonts w:ascii="Times New Roman" w:hAnsi="Times New Roman"/>
          <w:sz w:val="28"/>
          <w:szCs w:val="28"/>
        </w:rPr>
        <w:t xml:space="preserve"> the</w:t>
      </w:r>
      <w:r w:rsidRPr="00632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Bahamas</w:t>
      </w:r>
      <w:r w:rsidRPr="00AE1A50">
        <w:rPr>
          <w:rFonts w:ascii="Times New Roman" w:hAnsi="Times New Roman"/>
          <w:sz w:val="28"/>
          <w:szCs w:val="28"/>
        </w:rPr>
        <w:t xml:space="preserve"> a successful UPR. </w:t>
      </w:r>
    </w:p>
    <w:p w:rsidR="00FC4D89" w:rsidRDefault="00FC4D89" w:rsidP="00FC4D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Pr="00A844FB">
        <w:rPr>
          <w:rFonts w:ascii="Times New Roman" w:hAnsi="Times New Roman"/>
          <w:sz w:val="28"/>
          <w:szCs w:val="28"/>
        </w:rPr>
        <w:t>hank you.</w:t>
      </w:r>
    </w:p>
    <w:p w:rsidR="00FC4D89" w:rsidRDefault="00FC4D89" w:rsidP="00FC4D89">
      <w:pPr>
        <w:jc w:val="both"/>
        <w:rPr>
          <w:rFonts w:ascii="Times New Roman" w:hAnsi="Times New Roman"/>
          <w:sz w:val="28"/>
          <w:szCs w:val="28"/>
        </w:rPr>
      </w:pPr>
    </w:p>
    <w:p w:rsidR="00FC4D89" w:rsidRPr="00A844FB" w:rsidRDefault="00FC4D89" w:rsidP="00FC4D89">
      <w:pPr>
        <w:jc w:val="both"/>
        <w:rPr>
          <w:rFonts w:ascii="Times New Roman" w:hAnsi="Times New Roman"/>
          <w:sz w:val="28"/>
          <w:szCs w:val="28"/>
        </w:rPr>
      </w:pPr>
    </w:p>
    <w:p w:rsidR="00167223" w:rsidRDefault="00167223"/>
    <w:sectPr w:rsidR="0016722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0A" w:rsidRDefault="008C300A">
      <w:pPr>
        <w:spacing w:after="0" w:line="240" w:lineRule="auto"/>
      </w:pPr>
      <w:r>
        <w:separator/>
      </w:r>
    </w:p>
  </w:endnote>
  <w:endnote w:type="continuationSeparator" w:id="0">
    <w:p w:rsidR="008C300A" w:rsidRDefault="008C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D0" w:rsidRDefault="008C300A">
    <w:pPr>
      <w:pStyle w:val="Footer"/>
      <w:jc w:val="right"/>
    </w:pPr>
  </w:p>
  <w:p w:rsidR="00855CD0" w:rsidRDefault="008C3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0A" w:rsidRDefault="008C300A">
      <w:pPr>
        <w:spacing w:after="0" w:line="240" w:lineRule="auto"/>
      </w:pPr>
      <w:r>
        <w:separator/>
      </w:r>
    </w:p>
  </w:footnote>
  <w:footnote w:type="continuationSeparator" w:id="0">
    <w:p w:rsidR="008C300A" w:rsidRDefault="008C3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04"/>
    <w:rsid w:val="00167223"/>
    <w:rsid w:val="008C300A"/>
    <w:rsid w:val="00D03B04"/>
    <w:rsid w:val="00D348DE"/>
    <w:rsid w:val="00F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C6894B"/>
  <w15:chartTrackingRefBased/>
  <w15:docId w15:val="{DE2CBEB8-14D2-4E2A-921C-558E3B71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C4D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D859B-8940-4310-AC25-F94A106CC0A6}"/>
</file>

<file path=customXml/itemProps2.xml><?xml version="1.0" encoding="utf-8"?>
<ds:datastoreItem xmlns:ds="http://schemas.openxmlformats.org/officeDocument/2006/customXml" ds:itemID="{4B573C6B-C19D-4C39-9ADD-9C7AFF1FE897}"/>
</file>

<file path=customXml/itemProps3.xml><?xml version="1.0" encoding="utf-8"?>
<ds:datastoreItem xmlns:ds="http://schemas.openxmlformats.org/officeDocument/2006/customXml" ds:itemID="{F05B0659-A061-4C9E-8090-BD6F22D0E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Kotanjyan</dc:creator>
  <cp:keywords/>
  <dc:description/>
  <cp:lastModifiedBy>Arsen Kotanjyan</cp:lastModifiedBy>
  <cp:revision>3</cp:revision>
  <dcterms:created xsi:type="dcterms:W3CDTF">2023-05-01T07:38:00Z</dcterms:created>
  <dcterms:modified xsi:type="dcterms:W3CDTF">2023-05-03T16:04:00Z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