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40F23958" w:rsidR="00A000FE" w:rsidRPr="00D7569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1E5F15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3</w:t>
      </w:r>
      <w:r w:rsidR="000C67D8" w:rsidRPr="000C67D8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rd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0EB82A20" w:rsidR="00A000FE" w:rsidRPr="00D7569E" w:rsidRDefault="00A000FE" w:rsidP="00D7569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bookmarkStart w:id="2" w:name="_Hlk134361083"/>
      <w:bookmarkStart w:id="3" w:name="_Hlk134366090"/>
      <w:r w:rsidR="00E61B05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United Arab Emirates</w:t>
      </w:r>
      <w:bookmarkEnd w:id="3"/>
    </w:p>
    <w:bookmarkEnd w:id="2"/>
    <w:p w14:paraId="0CA6B278" w14:textId="32A61D87" w:rsidR="00A000FE" w:rsidRPr="00D7569E" w:rsidRDefault="00A000FE" w:rsidP="002F70F2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Statement of the </w:t>
      </w:r>
      <w:r w:rsidR="002F70F2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Republic of South Sudan</w:t>
      </w:r>
    </w:p>
    <w:p w14:paraId="70EE3B91" w14:textId="3CBEAB8C" w:rsidR="00527C96" w:rsidRPr="005F37A0" w:rsidRDefault="00527C96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5F37A0">
        <w:rPr>
          <w:rFonts w:asciiTheme="minorBidi" w:eastAsia="Times New Roman" w:hAnsiTheme="minorBidi"/>
          <w:color w:val="000000"/>
          <w:sz w:val="28"/>
          <w:szCs w:val="28"/>
        </w:rPr>
        <w:t>M</w:t>
      </w:r>
      <w:r w:rsidR="00D2499E" w:rsidRPr="005F37A0">
        <w:rPr>
          <w:rFonts w:asciiTheme="minorBidi" w:eastAsia="Times New Roman" w:hAnsiTheme="minorBidi"/>
          <w:color w:val="000000"/>
          <w:sz w:val="28"/>
          <w:szCs w:val="28"/>
        </w:rPr>
        <w:t>r. President</w:t>
      </w:r>
    </w:p>
    <w:p w14:paraId="7E7012B9" w14:textId="77777777" w:rsidR="00527C96" w:rsidRPr="005F37A0" w:rsidRDefault="00527C96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0C3333BC" w14:textId="7933D6E4" w:rsidR="00E532AE" w:rsidRPr="00C0440F" w:rsidRDefault="005F37A0" w:rsidP="00C0440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4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South Sudan delegation welcomes the delegation of </w:t>
      </w:r>
      <w:r w:rsidR="00E61B05" w:rsidRPr="00C044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E61B05" w:rsidRPr="006E314D">
        <w:rPr>
          <w:rFonts w:ascii="Arial" w:eastAsia="Times New Roman" w:hAnsi="Arial" w:cs="Arial"/>
          <w:color w:val="000000"/>
          <w:sz w:val="24"/>
          <w:szCs w:val="24"/>
        </w:rPr>
        <w:t>United Arab Emirates</w:t>
      </w:r>
      <w:r w:rsidR="00C0440F" w:rsidRPr="006E314D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C0440F" w:rsidRPr="00C044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40F">
        <w:rPr>
          <w:rFonts w:ascii="Arial" w:eastAsia="Times New Roman" w:hAnsi="Arial" w:cs="Arial"/>
          <w:color w:val="000000" w:themeColor="text1"/>
          <w:sz w:val="24"/>
          <w:szCs w:val="24"/>
        </w:rPr>
        <w:t>commend</w:t>
      </w:r>
      <w:r w:rsidR="00C0440F" w:rsidRPr="00C044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 its efforts in the </w:t>
      </w:r>
      <w:r w:rsidR="00C0440F">
        <w:rPr>
          <w:rFonts w:ascii="Arial" w:hAnsi="Arial" w:cs="Arial"/>
          <w:sz w:val="24"/>
          <w:szCs w:val="24"/>
        </w:rPr>
        <w:t>p</w:t>
      </w:r>
      <w:r w:rsidR="00C0440F" w:rsidRPr="00C0440F">
        <w:rPr>
          <w:rFonts w:ascii="Arial" w:hAnsi="Arial" w:cs="Arial"/>
          <w:sz w:val="24"/>
          <w:szCs w:val="24"/>
        </w:rPr>
        <w:t xml:space="preserve">romotion and protection of </w:t>
      </w:r>
      <w:r w:rsidR="00C0440F">
        <w:rPr>
          <w:rFonts w:ascii="Arial" w:hAnsi="Arial" w:cs="Arial"/>
          <w:sz w:val="24"/>
          <w:szCs w:val="24"/>
        </w:rPr>
        <w:t xml:space="preserve">the </w:t>
      </w:r>
      <w:r w:rsidR="00C0440F" w:rsidRPr="00C0440F">
        <w:rPr>
          <w:rFonts w:ascii="Arial" w:hAnsi="Arial" w:cs="Arial"/>
          <w:sz w:val="24"/>
          <w:szCs w:val="24"/>
        </w:rPr>
        <w:t>famil</w:t>
      </w:r>
      <w:r w:rsidR="00C0440F">
        <w:rPr>
          <w:rFonts w:ascii="Arial" w:hAnsi="Arial" w:cs="Arial"/>
          <w:sz w:val="24"/>
          <w:szCs w:val="24"/>
        </w:rPr>
        <w:t>y</w:t>
      </w:r>
      <w:r w:rsidR="00C0440F" w:rsidRPr="00C044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by </w:t>
      </w:r>
      <w:r w:rsidR="00C0440F" w:rsidRPr="00C0440F">
        <w:rPr>
          <w:rFonts w:ascii="Arial" w:hAnsi="Arial" w:cs="Arial"/>
          <w:sz w:val="24"/>
          <w:szCs w:val="24"/>
        </w:rPr>
        <w:t>adopting</w:t>
      </w:r>
      <w:r w:rsidR="00C0440F" w:rsidRPr="00C0440F">
        <w:rPr>
          <w:rFonts w:ascii="Arial" w:hAnsi="Arial" w:cs="Arial"/>
          <w:sz w:val="24"/>
          <w:szCs w:val="24"/>
        </w:rPr>
        <w:t xml:space="preserve"> a national policy for the family which covers six main areas: marriage, family relations, balancing roles, childcare, family protection</w:t>
      </w:r>
      <w:r w:rsidR="00C0440F" w:rsidRPr="00C0440F">
        <w:rPr>
          <w:rFonts w:ascii="Arial" w:hAnsi="Arial" w:cs="Arial"/>
          <w:sz w:val="24"/>
          <w:szCs w:val="24"/>
        </w:rPr>
        <w:t>,</w:t>
      </w:r>
      <w:r w:rsidR="00C0440F" w:rsidRPr="00C0440F">
        <w:rPr>
          <w:rFonts w:ascii="Arial" w:hAnsi="Arial" w:cs="Arial"/>
          <w:sz w:val="24"/>
          <w:szCs w:val="24"/>
        </w:rPr>
        <w:t xml:space="preserve"> and work</w:t>
      </w:r>
      <w:r w:rsidR="00C0440F" w:rsidRPr="00C0440F">
        <w:rPr>
          <w:rFonts w:ascii="Arial" w:hAnsi="Arial" w:cs="Arial"/>
          <w:sz w:val="24"/>
          <w:szCs w:val="24"/>
        </w:rPr>
        <w:t xml:space="preserve">. </w:t>
      </w:r>
    </w:p>
    <w:p w14:paraId="4BEDCF74" w14:textId="77777777" w:rsidR="005F37A0" w:rsidRPr="00C0440F" w:rsidRDefault="005F37A0" w:rsidP="00C0440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ADA4798" w14:textId="70A7D766" w:rsidR="00930F66" w:rsidRPr="00C0440F" w:rsidRDefault="001E5F15" w:rsidP="00C0440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C044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We </w:t>
      </w:r>
      <w:r w:rsidR="0026697F" w:rsidRPr="00C044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recommend</w:t>
      </w:r>
      <w:r w:rsidR="00930F66" w:rsidRPr="00C044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73DE8" w:rsidRPr="00C044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bookmarkStart w:id="4" w:name="_Hlk134368002"/>
      <w:r w:rsidR="005745AD" w:rsidRPr="00C0440F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United Arab Emirates</w:t>
      </w:r>
      <w:r w:rsidR="0039438B" w:rsidRPr="00C044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bookmarkEnd w:id="4"/>
      <w:r w:rsidR="0026697F" w:rsidRPr="00C044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the following:</w:t>
      </w:r>
    </w:p>
    <w:p w14:paraId="3407E0F0" w14:textId="77777777" w:rsidR="00EF4F67" w:rsidRPr="00C0440F" w:rsidRDefault="00EF4F67" w:rsidP="00C0440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F1F625D" w14:textId="381D765E" w:rsidR="006507B1" w:rsidRPr="00C0440F" w:rsidRDefault="006507B1" w:rsidP="00C0440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40F">
        <w:rPr>
          <w:rFonts w:ascii="Arial" w:hAnsi="Arial" w:cs="Arial"/>
          <w:color w:val="000000" w:themeColor="text1"/>
          <w:sz w:val="24"/>
          <w:szCs w:val="24"/>
        </w:rPr>
        <w:t xml:space="preserve">Redoubling efforts to ensure that stateless and migrant girls had adequate access to education and educational support </w:t>
      </w:r>
      <w:proofErr w:type="spellStart"/>
      <w:r w:rsidRPr="00C0440F">
        <w:rPr>
          <w:rFonts w:ascii="Arial" w:hAnsi="Arial" w:cs="Arial"/>
          <w:color w:val="000000" w:themeColor="text1"/>
          <w:sz w:val="24"/>
          <w:szCs w:val="24"/>
        </w:rPr>
        <w:t>programmes</w:t>
      </w:r>
      <w:proofErr w:type="spellEnd"/>
      <w:r w:rsidRPr="00C0440F">
        <w:rPr>
          <w:rFonts w:ascii="Arial" w:hAnsi="Arial" w:cs="Arial"/>
          <w:color w:val="000000" w:themeColor="text1"/>
          <w:sz w:val="24"/>
          <w:szCs w:val="24"/>
        </w:rPr>
        <w:t xml:space="preserve"> on an equitable footing with Emirati nationals.</w:t>
      </w:r>
    </w:p>
    <w:p w14:paraId="4AA44C61" w14:textId="5CF0A3CA" w:rsidR="006507B1" w:rsidRPr="00C0440F" w:rsidRDefault="005745AD" w:rsidP="00C0440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40F">
        <w:rPr>
          <w:rFonts w:ascii="Arial" w:hAnsi="Arial" w:cs="Arial"/>
          <w:sz w:val="24"/>
          <w:szCs w:val="24"/>
        </w:rPr>
        <w:t>T</w:t>
      </w:r>
      <w:r w:rsidRPr="00C0440F">
        <w:rPr>
          <w:rFonts w:ascii="Arial" w:hAnsi="Arial" w:cs="Arial"/>
          <w:sz w:val="24"/>
          <w:szCs w:val="24"/>
        </w:rPr>
        <w:t>o continue strengthening the initiative of the National Committee to Combat Human Trafficking to ensure all are protected from human trafficking</w:t>
      </w:r>
      <w:r w:rsidRPr="00C0440F">
        <w:rPr>
          <w:rFonts w:ascii="Arial" w:hAnsi="Arial" w:cs="Arial"/>
          <w:sz w:val="24"/>
          <w:szCs w:val="24"/>
        </w:rPr>
        <w:t>, and to</w:t>
      </w:r>
      <w:r w:rsidRPr="00C0440F">
        <w:rPr>
          <w:rFonts w:ascii="Arial" w:hAnsi="Arial" w:cs="Arial"/>
          <w:sz w:val="24"/>
          <w:szCs w:val="24"/>
        </w:rPr>
        <w:t xml:space="preserve"> take steps to uncover and prosecute any perpetrators who are complicit in human trafficking.</w:t>
      </w:r>
    </w:p>
    <w:p w14:paraId="040736EB" w14:textId="77777777" w:rsidR="006507B1" w:rsidRPr="00C0440F" w:rsidRDefault="006507B1" w:rsidP="00C0440F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F25567" w14:textId="77777777" w:rsidR="0039438B" w:rsidRPr="00C0440F" w:rsidRDefault="0039438B" w:rsidP="00C0440F">
      <w:pPr>
        <w:pStyle w:val="ListParagraph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785C24" w14:textId="124A0CE7" w:rsidR="00527C96" w:rsidRPr="00C0440F" w:rsidRDefault="00527C96" w:rsidP="00C0440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44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wish </w:t>
      </w:r>
      <w:r w:rsidR="006E31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C0440F" w:rsidRPr="006E314D">
        <w:rPr>
          <w:rFonts w:ascii="Arial" w:eastAsia="Times New Roman" w:hAnsi="Arial" w:cs="Arial"/>
          <w:color w:val="000000"/>
          <w:sz w:val="24"/>
          <w:szCs w:val="24"/>
        </w:rPr>
        <w:t>United Arab Emirates</w:t>
      </w:r>
      <w:r w:rsidR="00C0440F" w:rsidRPr="00C044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044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all the best and </w:t>
      </w:r>
      <w:r w:rsidR="002F70F2" w:rsidRPr="00C044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Pr="00C0440F">
        <w:rPr>
          <w:rFonts w:ascii="Arial" w:eastAsia="Times New Roman" w:hAnsi="Arial" w:cs="Arial"/>
          <w:color w:val="000000" w:themeColor="text1"/>
          <w:sz w:val="24"/>
          <w:szCs w:val="24"/>
        </w:rPr>
        <w:t>successful review. </w:t>
      </w:r>
    </w:p>
    <w:p w14:paraId="3081E085" w14:textId="77777777" w:rsidR="00133FE4" w:rsidRPr="00C0440F" w:rsidRDefault="00133FE4" w:rsidP="00C0440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DDFD08" w14:textId="029C7032" w:rsidR="00C037E2" w:rsidRPr="005F37A0" w:rsidRDefault="00527C96" w:rsidP="00340290">
      <w:pPr>
        <w:spacing w:line="360" w:lineRule="auto"/>
        <w:rPr>
          <w:rFonts w:asciiTheme="minorBidi" w:hAnsiTheme="minorBidi"/>
          <w:sz w:val="28"/>
          <w:szCs w:val="28"/>
          <w:lang w:val="en-GB"/>
        </w:rPr>
      </w:pPr>
      <w:r w:rsidRPr="005F37A0">
        <w:rPr>
          <w:rFonts w:asciiTheme="minorBidi" w:hAnsiTheme="minorBidi"/>
          <w:sz w:val="28"/>
          <w:szCs w:val="28"/>
          <w:lang w:val="en-GB"/>
        </w:rPr>
        <w:t xml:space="preserve">I thank you </w:t>
      </w:r>
    </w:p>
    <w:p w14:paraId="4688EAC8" w14:textId="77777777" w:rsidR="0026697F" w:rsidRPr="00D7569E" w:rsidRDefault="0026697F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5A97FA9D" w14:textId="237AAAB5" w:rsidR="00A000FE" w:rsidRPr="00D7569E" w:rsidRDefault="00340290" w:rsidP="00EF4F67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EF4F67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6E314D">
        <w:rPr>
          <w:rFonts w:asciiTheme="minorBidi" w:eastAsia="Times New Roman" w:hAnsiTheme="minorBidi"/>
          <w:color w:val="000000"/>
          <w:sz w:val="24"/>
          <w:szCs w:val="24"/>
        </w:rPr>
        <w:t>8</w:t>
      </w:r>
      <w:r w:rsidR="006E314D" w:rsidRPr="006E314D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 w:rsidR="006E314D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</w:rPr>
        <w:t>May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000FE" w:rsidRPr="00D7569E">
        <w:rPr>
          <w:rFonts w:asciiTheme="minorBidi" w:eastAsia="Times New Roman" w:hAnsiTheme="minorBidi"/>
          <w:color w:val="000000"/>
          <w:sz w:val="24"/>
          <w:szCs w:val="24"/>
        </w:rPr>
        <w:t>202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>3</w:t>
      </w:r>
    </w:p>
    <w:sectPr w:rsidR="00A000FE" w:rsidRPr="00D7569E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666E" w14:textId="77777777" w:rsidR="0065023B" w:rsidRDefault="0065023B">
      <w:pPr>
        <w:spacing w:after="0" w:line="240" w:lineRule="auto"/>
      </w:pPr>
      <w:r>
        <w:separator/>
      </w:r>
    </w:p>
  </w:endnote>
  <w:endnote w:type="continuationSeparator" w:id="0">
    <w:p w14:paraId="6C3AF733" w14:textId="77777777" w:rsidR="0065023B" w:rsidRDefault="0065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0000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C4C1" w14:textId="77777777" w:rsidR="0065023B" w:rsidRDefault="0065023B">
      <w:pPr>
        <w:spacing w:after="0" w:line="240" w:lineRule="auto"/>
      </w:pPr>
      <w:r>
        <w:separator/>
      </w:r>
    </w:p>
  </w:footnote>
  <w:footnote w:type="continuationSeparator" w:id="0">
    <w:p w14:paraId="29BB67A6" w14:textId="77777777" w:rsidR="0065023B" w:rsidRDefault="0065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0000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A43"/>
    <w:multiLevelType w:val="hybridMultilevel"/>
    <w:tmpl w:val="0BD2B23C"/>
    <w:lvl w:ilvl="0" w:tplc="F2261E48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hint="default"/>
        <w:b/>
        <w:color w:val="000000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3819650">
    <w:abstractNumId w:val="9"/>
  </w:num>
  <w:num w:numId="2" w16cid:durableId="2131825115">
    <w:abstractNumId w:val="10"/>
  </w:num>
  <w:num w:numId="3" w16cid:durableId="1526014364">
    <w:abstractNumId w:val="7"/>
  </w:num>
  <w:num w:numId="4" w16cid:durableId="429812473">
    <w:abstractNumId w:val="6"/>
  </w:num>
  <w:num w:numId="5" w16cid:durableId="1577133469">
    <w:abstractNumId w:val="20"/>
  </w:num>
  <w:num w:numId="6" w16cid:durableId="1986159476">
    <w:abstractNumId w:val="15"/>
  </w:num>
  <w:num w:numId="7" w16cid:durableId="1122923531">
    <w:abstractNumId w:val="4"/>
  </w:num>
  <w:num w:numId="8" w16cid:durableId="2112775157">
    <w:abstractNumId w:val="16"/>
  </w:num>
  <w:num w:numId="9" w16cid:durableId="139467011">
    <w:abstractNumId w:val="24"/>
  </w:num>
  <w:num w:numId="10" w16cid:durableId="1946036193">
    <w:abstractNumId w:val="12"/>
  </w:num>
  <w:num w:numId="11" w16cid:durableId="1140153664">
    <w:abstractNumId w:val="18"/>
  </w:num>
  <w:num w:numId="12" w16cid:durableId="421800913">
    <w:abstractNumId w:val="5"/>
  </w:num>
  <w:num w:numId="13" w16cid:durableId="378014776">
    <w:abstractNumId w:val="1"/>
  </w:num>
  <w:num w:numId="14" w16cid:durableId="1067143992">
    <w:abstractNumId w:val="23"/>
  </w:num>
  <w:num w:numId="15" w16cid:durableId="2060587111">
    <w:abstractNumId w:val="11"/>
  </w:num>
  <w:num w:numId="16" w16cid:durableId="927688590">
    <w:abstractNumId w:val="3"/>
  </w:num>
  <w:num w:numId="17" w16cid:durableId="150607207">
    <w:abstractNumId w:val="17"/>
  </w:num>
  <w:num w:numId="18" w16cid:durableId="1249194611">
    <w:abstractNumId w:val="8"/>
  </w:num>
  <w:num w:numId="19" w16cid:durableId="1173304461">
    <w:abstractNumId w:val="19"/>
  </w:num>
  <w:num w:numId="20" w16cid:durableId="271520945">
    <w:abstractNumId w:val="2"/>
  </w:num>
  <w:num w:numId="21" w16cid:durableId="1318457176">
    <w:abstractNumId w:val="21"/>
  </w:num>
  <w:num w:numId="22" w16cid:durableId="819343581">
    <w:abstractNumId w:val="29"/>
  </w:num>
  <w:num w:numId="23" w16cid:durableId="1873300093">
    <w:abstractNumId w:val="26"/>
  </w:num>
  <w:num w:numId="24" w16cid:durableId="501359350">
    <w:abstractNumId w:val="13"/>
  </w:num>
  <w:num w:numId="25" w16cid:durableId="563872668">
    <w:abstractNumId w:val="14"/>
  </w:num>
  <w:num w:numId="26" w16cid:durableId="455559830">
    <w:abstractNumId w:val="0"/>
  </w:num>
  <w:num w:numId="27" w16cid:durableId="151676872">
    <w:abstractNumId w:val="25"/>
  </w:num>
  <w:num w:numId="28" w16cid:durableId="1078987651">
    <w:abstractNumId w:val="27"/>
  </w:num>
  <w:num w:numId="29" w16cid:durableId="1174493166">
    <w:abstractNumId w:val="22"/>
  </w:num>
  <w:num w:numId="30" w16cid:durableId="1418978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40C46"/>
    <w:rsid w:val="00056ACD"/>
    <w:rsid w:val="0007788A"/>
    <w:rsid w:val="00081F48"/>
    <w:rsid w:val="00092D0C"/>
    <w:rsid w:val="000A16D6"/>
    <w:rsid w:val="000A3CEE"/>
    <w:rsid w:val="000B24D7"/>
    <w:rsid w:val="000B7DAA"/>
    <w:rsid w:val="000C1769"/>
    <w:rsid w:val="000C67D8"/>
    <w:rsid w:val="000D12C0"/>
    <w:rsid w:val="000D1846"/>
    <w:rsid w:val="000E71D7"/>
    <w:rsid w:val="000E7EF4"/>
    <w:rsid w:val="00102789"/>
    <w:rsid w:val="0012373E"/>
    <w:rsid w:val="001269F1"/>
    <w:rsid w:val="00133FE4"/>
    <w:rsid w:val="00151A1C"/>
    <w:rsid w:val="00154B6D"/>
    <w:rsid w:val="00155A85"/>
    <w:rsid w:val="00157CC6"/>
    <w:rsid w:val="00187F4B"/>
    <w:rsid w:val="001918BE"/>
    <w:rsid w:val="00194152"/>
    <w:rsid w:val="001946F4"/>
    <w:rsid w:val="001D36D6"/>
    <w:rsid w:val="001E0E5C"/>
    <w:rsid w:val="001E5F15"/>
    <w:rsid w:val="001F5150"/>
    <w:rsid w:val="00201C0B"/>
    <w:rsid w:val="00203A2F"/>
    <w:rsid w:val="00210E8F"/>
    <w:rsid w:val="00217AE2"/>
    <w:rsid w:val="002360CA"/>
    <w:rsid w:val="002529F9"/>
    <w:rsid w:val="00257D73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2F70F2"/>
    <w:rsid w:val="00305C74"/>
    <w:rsid w:val="00320681"/>
    <w:rsid w:val="00327B93"/>
    <w:rsid w:val="00340290"/>
    <w:rsid w:val="003445B3"/>
    <w:rsid w:val="003513BF"/>
    <w:rsid w:val="003563ED"/>
    <w:rsid w:val="00385E2D"/>
    <w:rsid w:val="00385EDB"/>
    <w:rsid w:val="00386527"/>
    <w:rsid w:val="00390BE4"/>
    <w:rsid w:val="0039438B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C7538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745AD"/>
    <w:rsid w:val="005846BD"/>
    <w:rsid w:val="0059128B"/>
    <w:rsid w:val="005A12D0"/>
    <w:rsid w:val="005A3DD6"/>
    <w:rsid w:val="005A618A"/>
    <w:rsid w:val="005A71FE"/>
    <w:rsid w:val="005A79D3"/>
    <w:rsid w:val="005A7C88"/>
    <w:rsid w:val="005B0F2F"/>
    <w:rsid w:val="005E014D"/>
    <w:rsid w:val="005E3280"/>
    <w:rsid w:val="005E32B7"/>
    <w:rsid w:val="005F37A0"/>
    <w:rsid w:val="006079E4"/>
    <w:rsid w:val="0061479B"/>
    <w:rsid w:val="00623F50"/>
    <w:rsid w:val="00640A70"/>
    <w:rsid w:val="00644498"/>
    <w:rsid w:val="0065023B"/>
    <w:rsid w:val="006507B1"/>
    <w:rsid w:val="00663DD7"/>
    <w:rsid w:val="00673000"/>
    <w:rsid w:val="00674BAC"/>
    <w:rsid w:val="00676142"/>
    <w:rsid w:val="0068662D"/>
    <w:rsid w:val="00691DE6"/>
    <w:rsid w:val="006A62F7"/>
    <w:rsid w:val="006B0E85"/>
    <w:rsid w:val="006D30FF"/>
    <w:rsid w:val="006E145F"/>
    <w:rsid w:val="006E314D"/>
    <w:rsid w:val="006F62C0"/>
    <w:rsid w:val="007145E8"/>
    <w:rsid w:val="00726666"/>
    <w:rsid w:val="00731A84"/>
    <w:rsid w:val="00750993"/>
    <w:rsid w:val="0077106A"/>
    <w:rsid w:val="00773B02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261EE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0F66"/>
    <w:rsid w:val="00935EF2"/>
    <w:rsid w:val="0094278D"/>
    <w:rsid w:val="009430EA"/>
    <w:rsid w:val="009620F1"/>
    <w:rsid w:val="0096646C"/>
    <w:rsid w:val="00973DE8"/>
    <w:rsid w:val="00973EC7"/>
    <w:rsid w:val="00981212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94E45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429B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18C7"/>
    <w:rsid w:val="00B945A5"/>
    <w:rsid w:val="00B94AB6"/>
    <w:rsid w:val="00BC2F21"/>
    <w:rsid w:val="00BC6C09"/>
    <w:rsid w:val="00BD1467"/>
    <w:rsid w:val="00BE4A1F"/>
    <w:rsid w:val="00BE5205"/>
    <w:rsid w:val="00BE5E67"/>
    <w:rsid w:val="00BE7042"/>
    <w:rsid w:val="00BF347D"/>
    <w:rsid w:val="00C037E2"/>
    <w:rsid w:val="00C0440F"/>
    <w:rsid w:val="00C1252B"/>
    <w:rsid w:val="00C37E9B"/>
    <w:rsid w:val="00C42DFB"/>
    <w:rsid w:val="00C52673"/>
    <w:rsid w:val="00C54204"/>
    <w:rsid w:val="00C54E0E"/>
    <w:rsid w:val="00C74CAB"/>
    <w:rsid w:val="00C812E2"/>
    <w:rsid w:val="00C86093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2499E"/>
    <w:rsid w:val="00D35103"/>
    <w:rsid w:val="00D454E1"/>
    <w:rsid w:val="00D60BA4"/>
    <w:rsid w:val="00D70693"/>
    <w:rsid w:val="00D7132C"/>
    <w:rsid w:val="00D7569E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36D5A"/>
    <w:rsid w:val="00E4488F"/>
    <w:rsid w:val="00E46F14"/>
    <w:rsid w:val="00E532AE"/>
    <w:rsid w:val="00E61B05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EF4F67"/>
    <w:rsid w:val="00F04ED0"/>
    <w:rsid w:val="00F10725"/>
    <w:rsid w:val="00F12A71"/>
    <w:rsid w:val="00F156E9"/>
    <w:rsid w:val="00F25792"/>
    <w:rsid w:val="00F2683F"/>
    <w:rsid w:val="00F312A2"/>
    <w:rsid w:val="00F34399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6D8A7-3ADF-4F0F-8BB5-D302F955C932}"/>
</file>

<file path=customXml/itemProps2.xml><?xml version="1.0" encoding="utf-8"?>
<ds:datastoreItem xmlns:ds="http://schemas.openxmlformats.org/officeDocument/2006/customXml" ds:itemID="{65C9DDD8-42D7-4D05-8B05-AE94BC6ECE2A}"/>
</file>

<file path=customXml/itemProps3.xml><?xml version="1.0" encoding="utf-8"?>
<ds:datastoreItem xmlns:ds="http://schemas.openxmlformats.org/officeDocument/2006/customXml" ds:itemID="{9E465141-CD6D-4565-B6DA-E219749F5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3</cp:revision>
  <cp:lastPrinted>2023-05-07T14:15:00Z</cp:lastPrinted>
  <dcterms:created xsi:type="dcterms:W3CDTF">2023-05-07T14:15:00Z</dcterms:created>
  <dcterms:modified xsi:type="dcterms:W3CDTF">2023-05-07T14:17:00Z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b7e28d27cc2dd5fbccfd095a594f5db9e5709d877ced92599154a76f0aab63b5</vt:lpwstr>
  </property>
  <property fmtid="{D5CDD505-2E9C-101B-9397-08002B2CF9AE}" pid="3" name="ContentTypeId">
    <vt:lpwstr>0x01010037C5AC3008AAB14799B0F32C039A8199</vt:lpwstr>
  </property>
</Properties>
</file>