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57617" w14:textId="77777777" w:rsidR="000A4D21" w:rsidRDefault="000A4D21"/>
    <w:p w14:paraId="2A103356" w14:textId="77777777" w:rsidR="000A4D21" w:rsidRPr="00513C00" w:rsidRDefault="000A4D21" w:rsidP="000A4D21">
      <w:pPr>
        <w:jc w:val="center"/>
        <w:rPr>
          <w:b/>
          <w:lang w:val="en-US"/>
        </w:rPr>
      </w:pPr>
      <w:proofErr w:type="gramStart"/>
      <w:r w:rsidRPr="00513C00">
        <w:rPr>
          <w:b/>
          <w:lang w:val="en-US"/>
        </w:rPr>
        <w:t>43rd</w:t>
      </w:r>
      <w:proofErr w:type="gramEnd"/>
      <w:r w:rsidRPr="00513C00">
        <w:rPr>
          <w:b/>
          <w:lang w:val="en-US"/>
        </w:rPr>
        <w:t xml:space="preserve"> Session of the UPR working group</w:t>
      </w:r>
    </w:p>
    <w:p w14:paraId="4A8E420F" w14:textId="77777777" w:rsidR="000A4D21" w:rsidRPr="00513C00" w:rsidRDefault="000A4D21" w:rsidP="000A4D21">
      <w:pPr>
        <w:jc w:val="center"/>
        <w:rPr>
          <w:b/>
          <w:lang w:val="en-US"/>
        </w:rPr>
      </w:pPr>
      <w:r w:rsidRPr="00513C00">
        <w:rPr>
          <w:b/>
          <w:lang w:val="en-US"/>
        </w:rPr>
        <w:t xml:space="preserve"> Recommendations by Finland to Burundi</w:t>
      </w:r>
    </w:p>
    <w:p w14:paraId="4E890ECB" w14:textId="77777777" w:rsidR="000A4D21" w:rsidRPr="00513C00" w:rsidRDefault="000A4D21" w:rsidP="000A4D21">
      <w:pPr>
        <w:jc w:val="center"/>
        <w:rPr>
          <w:b/>
          <w:lang w:val="en-US"/>
        </w:rPr>
      </w:pPr>
      <w:r w:rsidRPr="00513C00">
        <w:rPr>
          <w:b/>
          <w:lang w:val="en-US"/>
        </w:rPr>
        <w:t>4th May 2023</w:t>
      </w:r>
    </w:p>
    <w:p w14:paraId="7B095750" w14:textId="77777777" w:rsidR="000A4D21" w:rsidRPr="00513C00" w:rsidRDefault="000A4D21" w:rsidP="000A4D21">
      <w:pPr>
        <w:jc w:val="center"/>
        <w:rPr>
          <w:i/>
          <w:lang w:val="en-US"/>
        </w:rPr>
      </w:pPr>
    </w:p>
    <w:p w14:paraId="559039D8" w14:textId="77777777" w:rsidR="00F2280B" w:rsidRPr="00513C00" w:rsidRDefault="00F2280B">
      <w:bookmarkStart w:id="0" w:name="_GoBack"/>
      <w:bookmarkEnd w:id="0"/>
    </w:p>
    <w:p w14:paraId="1907E405" w14:textId="324DE601" w:rsidR="000A4D21" w:rsidRPr="00513C00" w:rsidRDefault="000A4D21" w:rsidP="00513C00">
      <w:pPr>
        <w:spacing w:after="0" w:line="360" w:lineRule="auto"/>
        <w:rPr>
          <w:rFonts w:ascii="Arial" w:hAnsi="Arial" w:cs="Arial"/>
        </w:rPr>
      </w:pPr>
      <w:r w:rsidRPr="00513C00">
        <w:rPr>
          <w:rFonts w:ascii="Arial" w:hAnsi="Arial" w:cs="Arial"/>
        </w:rPr>
        <w:t xml:space="preserve">Mr. </w:t>
      </w:r>
      <w:proofErr w:type="spellStart"/>
      <w:r w:rsidRPr="00513C00">
        <w:rPr>
          <w:rFonts w:ascii="Arial" w:hAnsi="Arial" w:cs="Arial"/>
        </w:rPr>
        <w:t>President</w:t>
      </w:r>
      <w:proofErr w:type="spellEnd"/>
      <w:r w:rsidRPr="00513C00">
        <w:rPr>
          <w:rFonts w:ascii="Arial" w:hAnsi="Arial" w:cs="Arial"/>
        </w:rPr>
        <w:t>,</w:t>
      </w:r>
    </w:p>
    <w:p w14:paraId="717D7087" w14:textId="77777777" w:rsidR="003D225B" w:rsidRPr="00513C00" w:rsidRDefault="003D225B" w:rsidP="00513C00">
      <w:pPr>
        <w:spacing w:after="0" w:line="360" w:lineRule="auto"/>
        <w:rPr>
          <w:rFonts w:ascii="Arial" w:hAnsi="Arial" w:cs="Arial"/>
        </w:rPr>
      </w:pPr>
    </w:p>
    <w:p w14:paraId="5EC35168" w14:textId="08F73B26" w:rsidR="000A4D21" w:rsidRPr="00513C00" w:rsidRDefault="000A4D21" w:rsidP="00513C00">
      <w:pPr>
        <w:spacing w:after="0" w:line="360" w:lineRule="auto"/>
        <w:rPr>
          <w:rFonts w:ascii="Arial" w:hAnsi="Arial" w:cs="Arial"/>
          <w:lang w:val="en-US"/>
        </w:rPr>
      </w:pPr>
      <w:r w:rsidRPr="00513C00">
        <w:rPr>
          <w:rFonts w:ascii="Arial" w:hAnsi="Arial" w:cs="Arial"/>
          <w:lang w:val="en-US"/>
        </w:rPr>
        <w:t xml:space="preserve">Finland welcomes the engagement of Burundi in the UPR. We acknowledge the progress made </w:t>
      </w:r>
      <w:r w:rsidR="003D225B" w:rsidRPr="00513C00">
        <w:rPr>
          <w:rFonts w:ascii="Arial" w:hAnsi="Arial" w:cs="Arial"/>
          <w:lang w:val="en-US"/>
        </w:rPr>
        <w:t>concerning</w:t>
      </w:r>
      <w:r w:rsidRPr="00513C00">
        <w:rPr>
          <w:rFonts w:ascii="Arial" w:hAnsi="Arial" w:cs="Arial"/>
          <w:lang w:val="en-US"/>
        </w:rPr>
        <w:t xml:space="preserve"> human rights and good governance, resulting in the lifting of sanctions, and commend Burundi</w:t>
      </w:r>
      <w:r w:rsidR="00F2280B" w:rsidRPr="00513C00">
        <w:rPr>
          <w:rFonts w:ascii="Arial" w:hAnsi="Arial" w:cs="Arial"/>
          <w:lang w:val="en-US"/>
        </w:rPr>
        <w:t>’s</w:t>
      </w:r>
      <w:r w:rsidRPr="00513C00">
        <w:rPr>
          <w:rFonts w:ascii="Arial" w:hAnsi="Arial" w:cs="Arial"/>
          <w:lang w:val="en-US"/>
        </w:rPr>
        <w:t xml:space="preserve"> engagement in dialogue. Finland recommends:</w:t>
      </w:r>
    </w:p>
    <w:p w14:paraId="0616E876" w14:textId="77777777" w:rsidR="000A4D21" w:rsidRPr="00513C00" w:rsidRDefault="000A4D21" w:rsidP="00513C00">
      <w:pPr>
        <w:spacing w:after="0" w:line="360" w:lineRule="auto"/>
        <w:rPr>
          <w:rFonts w:ascii="Arial" w:hAnsi="Arial" w:cs="Arial"/>
          <w:lang w:val="en-US"/>
        </w:rPr>
      </w:pPr>
    </w:p>
    <w:p w14:paraId="37E0BD00" w14:textId="4BA5CA47" w:rsidR="000A4D21" w:rsidRPr="00513C00" w:rsidRDefault="00F2280B" w:rsidP="00513C0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lang w:val="en-US"/>
        </w:rPr>
      </w:pPr>
      <w:r w:rsidRPr="00513C00">
        <w:rPr>
          <w:rFonts w:ascii="Arial" w:hAnsi="Arial" w:cs="Arial"/>
          <w:lang w:val="en-US"/>
        </w:rPr>
        <w:t>Firstly, to u</w:t>
      </w:r>
      <w:r w:rsidR="000A4D21" w:rsidRPr="00513C00">
        <w:rPr>
          <w:rFonts w:ascii="Arial" w:hAnsi="Arial" w:cs="Arial"/>
          <w:lang w:val="en-US"/>
        </w:rPr>
        <w:t xml:space="preserve">ndertake immediately independent, effective and impartial investigations into allegations of extrajudicial executions and unlawful and excessive use of force by security forces, and prosecute those suspected of being responsible </w:t>
      </w:r>
    </w:p>
    <w:p w14:paraId="43BF8370" w14:textId="77777777" w:rsidR="000A4D21" w:rsidRPr="00513C00" w:rsidRDefault="000A4D21" w:rsidP="00513C00">
      <w:pPr>
        <w:spacing w:after="0" w:line="360" w:lineRule="auto"/>
        <w:rPr>
          <w:rFonts w:ascii="Arial" w:hAnsi="Arial" w:cs="Arial"/>
          <w:lang w:val="en-US"/>
        </w:rPr>
      </w:pPr>
      <w:r w:rsidRPr="00513C00">
        <w:rPr>
          <w:rFonts w:ascii="Arial" w:hAnsi="Arial" w:cs="Arial"/>
          <w:lang w:val="en-US"/>
        </w:rPr>
        <w:t xml:space="preserve"> </w:t>
      </w:r>
    </w:p>
    <w:p w14:paraId="252242BF" w14:textId="79FE67FF" w:rsidR="000A4D21" w:rsidRPr="00513C00" w:rsidRDefault="00F2280B" w:rsidP="00513C0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lang w:val="en-US"/>
        </w:rPr>
      </w:pPr>
      <w:r w:rsidRPr="00513C00">
        <w:rPr>
          <w:rFonts w:ascii="Arial" w:hAnsi="Arial" w:cs="Arial"/>
          <w:lang w:val="en-US"/>
        </w:rPr>
        <w:t>Secondly, to a</w:t>
      </w:r>
      <w:r w:rsidR="000A4D21" w:rsidRPr="00513C00">
        <w:rPr>
          <w:rFonts w:ascii="Arial" w:hAnsi="Arial" w:cs="Arial"/>
          <w:lang w:val="en-US"/>
        </w:rPr>
        <w:t xml:space="preserve">llow civil society activists, journalists and human rights organizations to carry out their work without obstruction and reprisals, including by lifting the legal and financial measures targeting them </w:t>
      </w:r>
    </w:p>
    <w:p w14:paraId="2E6751CF" w14:textId="77777777" w:rsidR="000A4D21" w:rsidRPr="00513C00" w:rsidRDefault="000A4D21" w:rsidP="00513C00">
      <w:pPr>
        <w:spacing w:after="0" w:line="360" w:lineRule="auto"/>
        <w:rPr>
          <w:rFonts w:ascii="Arial" w:hAnsi="Arial" w:cs="Arial"/>
          <w:lang w:val="en-US"/>
        </w:rPr>
      </w:pPr>
    </w:p>
    <w:p w14:paraId="4CBA436C" w14:textId="0708B2D9" w:rsidR="000A4D21" w:rsidRPr="00513C00" w:rsidRDefault="00F2280B" w:rsidP="00513C0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lang w:val="en-US"/>
        </w:rPr>
      </w:pPr>
      <w:r w:rsidRPr="00513C00">
        <w:rPr>
          <w:rFonts w:ascii="Arial" w:hAnsi="Arial" w:cs="Arial"/>
          <w:lang w:val="en-US"/>
        </w:rPr>
        <w:t>Thirdly, to d</w:t>
      </w:r>
      <w:r w:rsidR="000A4D21" w:rsidRPr="00513C00">
        <w:rPr>
          <w:rFonts w:ascii="Arial" w:hAnsi="Arial" w:cs="Arial"/>
          <w:lang w:val="en-US"/>
        </w:rPr>
        <w:t>ecriminalize homosexuality and take necessary steps to abolish discriminatory practices based on sexual orientation</w:t>
      </w:r>
      <w:r w:rsidR="009B4C39" w:rsidRPr="00513C00">
        <w:rPr>
          <w:rFonts w:ascii="Arial" w:hAnsi="Arial" w:cs="Arial"/>
          <w:lang w:val="en-US"/>
        </w:rPr>
        <w:t xml:space="preserve"> and gender identity</w:t>
      </w:r>
    </w:p>
    <w:p w14:paraId="20B95C2E" w14:textId="77777777" w:rsidR="000A4D21" w:rsidRPr="00513C00" w:rsidRDefault="000A4D21" w:rsidP="00513C00">
      <w:pPr>
        <w:pStyle w:val="ListParagraph"/>
        <w:spacing w:after="0" w:line="360" w:lineRule="auto"/>
        <w:rPr>
          <w:rFonts w:ascii="Arial" w:hAnsi="Arial" w:cs="Arial"/>
          <w:lang w:val="en-US"/>
        </w:rPr>
      </w:pPr>
    </w:p>
    <w:p w14:paraId="0212114E" w14:textId="77777777" w:rsidR="000A4D21" w:rsidRPr="00513C00" w:rsidRDefault="000A4D21" w:rsidP="00513C00">
      <w:pPr>
        <w:spacing w:after="0" w:line="360" w:lineRule="auto"/>
        <w:rPr>
          <w:rFonts w:ascii="Arial" w:hAnsi="Arial" w:cs="Arial"/>
        </w:rPr>
      </w:pPr>
      <w:r w:rsidRPr="00513C00">
        <w:rPr>
          <w:rFonts w:ascii="Arial" w:hAnsi="Arial" w:cs="Arial"/>
        </w:rPr>
        <w:t xml:space="preserve">I </w:t>
      </w:r>
      <w:proofErr w:type="spellStart"/>
      <w:r w:rsidRPr="00513C00">
        <w:rPr>
          <w:rFonts w:ascii="Arial" w:hAnsi="Arial" w:cs="Arial"/>
        </w:rPr>
        <w:t>thank</w:t>
      </w:r>
      <w:proofErr w:type="spellEnd"/>
      <w:r w:rsidRPr="00513C00">
        <w:rPr>
          <w:rFonts w:ascii="Arial" w:hAnsi="Arial" w:cs="Arial"/>
        </w:rPr>
        <w:t xml:space="preserve"> </w:t>
      </w:r>
      <w:proofErr w:type="spellStart"/>
      <w:r w:rsidRPr="00513C00">
        <w:rPr>
          <w:rFonts w:ascii="Arial" w:hAnsi="Arial" w:cs="Arial"/>
        </w:rPr>
        <w:t>you</w:t>
      </w:r>
      <w:proofErr w:type="spellEnd"/>
      <w:r w:rsidRPr="00513C00">
        <w:rPr>
          <w:rFonts w:ascii="Arial" w:hAnsi="Arial" w:cs="Arial"/>
        </w:rPr>
        <w:t>.</w:t>
      </w:r>
    </w:p>
    <w:sectPr w:rsidR="000A4D21" w:rsidRPr="00513C0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C63F8" w14:textId="77777777" w:rsidR="00643436" w:rsidRDefault="00643436" w:rsidP="000A4D21">
      <w:pPr>
        <w:spacing w:after="0" w:line="240" w:lineRule="auto"/>
      </w:pPr>
      <w:r>
        <w:separator/>
      </w:r>
    </w:p>
  </w:endnote>
  <w:endnote w:type="continuationSeparator" w:id="0">
    <w:p w14:paraId="1E344AF2" w14:textId="77777777" w:rsidR="00643436" w:rsidRDefault="00643436" w:rsidP="000A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E5FC8" w14:textId="77777777" w:rsidR="00643436" w:rsidRDefault="00643436" w:rsidP="000A4D21">
      <w:pPr>
        <w:spacing w:after="0" w:line="240" w:lineRule="auto"/>
      </w:pPr>
      <w:r>
        <w:separator/>
      </w:r>
    </w:p>
  </w:footnote>
  <w:footnote w:type="continuationSeparator" w:id="0">
    <w:p w14:paraId="44FDCD7D" w14:textId="77777777" w:rsidR="00643436" w:rsidRDefault="00643436" w:rsidP="000A4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8F4E7" w14:textId="37716022" w:rsidR="000A4D21" w:rsidRDefault="00513C00" w:rsidP="000A4D21">
    <w:pPr>
      <w:pStyle w:val="Header"/>
      <w:jc w:val="center"/>
    </w:pPr>
    <w:r>
      <w:rPr>
        <w:noProof/>
        <w:lang w:eastAsia="fi-FI"/>
      </w:rPr>
      <w:drawing>
        <wp:inline distT="0" distB="0" distL="0" distR="0" wp14:anchorId="5704E955" wp14:editId="258D43DE">
          <wp:extent cx="2938780" cy="14509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145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91D7C"/>
    <w:multiLevelType w:val="hybridMultilevel"/>
    <w:tmpl w:val="6B809308"/>
    <w:lvl w:ilvl="0" w:tplc="C436F610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28" w:hanging="360"/>
      </w:pPr>
    </w:lvl>
    <w:lvl w:ilvl="2" w:tplc="040B001B" w:tentative="1">
      <w:start w:val="1"/>
      <w:numFmt w:val="lowerRoman"/>
      <w:lvlText w:val="%3."/>
      <w:lvlJc w:val="right"/>
      <w:pPr>
        <w:ind w:left="1848" w:hanging="180"/>
      </w:pPr>
    </w:lvl>
    <w:lvl w:ilvl="3" w:tplc="040B000F" w:tentative="1">
      <w:start w:val="1"/>
      <w:numFmt w:val="decimal"/>
      <w:lvlText w:val="%4."/>
      <w:lvlJc w:val="left"/>
      <w:pPr>
        <w:ind w:left="2568" w:hanging="360"/>
      </w:pPr>
    </w:lvl>
    <w:lvl w:ilvl="4" w:tplc="040B0019" w:tentative="1">
      <w:start w:val="1"/>
      <w:numFmt w:val="lowerLetter"/>
      <w:lvlText w:val="%5."/>
      <w:lvlJc w:val="left"/>
      <w:pPr>
        <w:ind w:left="3288" w:hanging="360"/>
      </w:pPr>
    </w:lvl>
    <w:lvl w:ilvl="5" w:tplc="040B001B" w:tentative="1">
      <w:start w:val="1"/>
      <w:numFmt w:val="lowerRoman"/>
      <w:lvlText w:val="%6."/>
      <w:lvlJc w:val="right"/>
      <w:pPr>
        <w:ind w:left="4008" w:hanging="180"/>
      </w:pPr>
    </w:lvl>
    <w:lvl w:ilvl="6" w:tplc="040B000F" w:tentative="1">
      <w:start w:val="1"/>
      <w:numFmt w:val="decimal"/>
      <w:lvlText w:val="%7."/>
      <w:lvlJc w:val="left"/>
      <w:pPr>
        <w:ind w:left="4728" w:hanging="360"/>
      </w:pPr>
    </w:lvl>
    <w:lvl w:ilvl="7" w:tplc="040B0019" w:tentative="1">
      <w:start w:val="1"/>
      <w:numFmt w:val="lowerLetter"/>
      <w:lvlText w:val="%8."/>
      <w:lvlJc w:val="left"/>
      <w:pPr>
        <w:ind w:left="5448" w:hanging="360"/>
      </w:pPr>
    </w:lvl>
    <w:lvl w:ilvl="8" w:tplc="040B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21"/>
    <w:rsid w:val="00061417"/>
    <w:rsid w:val="000750F6"/>
    <w:rsid w:val="000A4D21"/>
    <w:rsid w:val="00155D5E"/>
    <w:rsid w:val="001C275D"/>
    <w:rsid w:val="00260B7D"/>
    <w:rsid w:val="003515BA"/>
    <w:rsid w:val="003D225B"/>
    <w:rsid w:val="004306A8"/>
    <w:rsid w:val="00513C00"/>
    <w:rsid w:val="00604BF4"/>
    <w:rsid w:val="00643436"/>
    <w:rsid w:val="009B4C39"/>
    <w:rsid w:val="00AD5D35"/>
    <w:rsid w:val="00DE6BBE"/>
    <w:rsid w:val="00EA2168"/>
    <w:rsid w:val="00EC4640"/>
    <w:rsid w:val="00F2280B"/>
    <w:rsid w:val="00F637C7"/>
    <w:rsid w:val="00F7482E"/>
    <w:rsid w:val="00FE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923399"/>
  <w15:chartTrackingRefBased/>
  <w15:docId w15:val="{8B1469CD-F30B-47D8-90BD-05C4ACD7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D21"/>
    <w:rPr>
      <w:lang w:val="fi-FI"/>
    </w:rPr>
  </w:style>
  <w:style w:type="paragraph" w:styleId="Footer">
    <w:name w:val="footer"/>
    <w:basedOn w:val="Normal"/>
    <w:link w:val="FooterChar"/>
    <w:uiPriority w:val="99"/>
    <w:unhideWhenUsed/>
    <w:rsid w:val="000A4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D21"/>
    <w:rPr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A8"/>
    <w:rPr>
      <w:rFonts w:ascii="Segoe UI" w:hAnsi="Segoe UI" w:cs="Segoe UI"/>
      <w:sz w:val="18"/>
      <w:szCs w:val="18"/>
      <w:lang w:val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FE4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DBA"/>
    <w:rPr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DBA"/>
    <w:rPr>
      <w:b/>
      <w:bCs/>
      <w:sz w:val="20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61A23F-852B-4994-8C5D-BA12699155C6}"/>
</file>

<file path=customXml/itemProps2.xml><?xml version="1.0" encoding="utf-8"?>
<ds:datastoreItem xmlns:ds="http://schemas.openxmlformats.org/officeDocument/2006/customXml" ds:itemID="{E7D59001-E6B8-47E2-BD64-BC15687947F0}"/>
</file>

<file path=customXml/itemProps3.xml><?xml version="1.0" encoding="utf-8"?>
<ds:datastoreItem xmlns:ds="http://schemas.openxmlformats.org/officeDocument/2006/customXml" ds:itemID="{EE539C7F-438B-4380-BFDB-49679EAB89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Korhonen Aapo</dc:creator>
  <cp:keywords/>
  <dc:description/>
  <cp:lastModifiedBy>Fournier Sari</cp:lastModifiedBy>
  <cp:revision>2</cp:revision>
  <cp:lastPrinted>2023-05-02T09:10:00Z</cp:lastPrinted>
  <dcterms:created xsi:type="dcterms:W3CDTF">2023-05-02T09:11:00Z</dcterms:created>
  <dcterms:modified xsi:type="dcterms:W3CDTF">2023-05-02T09:11:00Z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