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46A06" w14:textId="77777777" w:rsidR="00930A89" w:rsidRPr="00B51C11" w:rsidRDefault="00930A89" w:rsidP="00203E26">
      <w:pPr>
        <w:jc w:val="both"/>
        <w:rPr>
          <w:rFonts w:ascii="Sylfaen" w:hAnsi="Sylfaen"/>
        </w:rPr>
      </w:pPr>
    </w:p>
    <w:p w14:paraId="0E643B5A" w14:textId="77777777" w:rsidR="00061E01" w:rsidRPr="00B51C11" w:rsidRDefault="00061E01" w:rsidP="00061E01">
      <w:pPr>
        <w:ind w:left="180"/>
        <w:jc w:val="center"/>
        <w:outlineLvl w:val="0"/>
        <w:rPr>
          <w:rFonts w:ascii="Sylfaen" w:eastAsia="Calibri" w:hAnsi="Sylfaen" w:cs="Arial"/>
          <w:b/>
          <w:bCs/>
          <w:color w:val="000000"/>
          <w:lang w:val="en-GB"/>
        </w:rPr>
      </w:pPr>
      <w:r w:rsidRPr="00B51C11">
        <w:rPr>
          <w:rFonts w:ascii="Sylfaen" w:eastAsia="Calibri" w:hAnsi="Sylfaen" w:cs="Arial"/>
          <w:b/>
          <w:bCs/>
          <w:color w:val="000000"/>
          <w:lang w:val="en-GB"/>
        </w:rPr>
        <w:t>GEORGIA</w:t>
      </w:r>
    </w:p>
    <w:p w14:paraId="3645B700" w14:textId="77777777" w:rsidR="00061E01" w:rsidRPr="00B51C11" w:rsidRDefault="00061E01" w:rsidP="00061E01">
      <w:pPr>
        <w:ind w:left="180"/>
        <w:jc w:val="center"/>
        <w:rPr>
          <w:rFonts w:ascii="Sylfaen" w:eastAsia="Calibri" w:hAnsi="Sylfaen" w:cs="Arial"/>
          <w:b/>
          <w:bCs/>
          <w:color w:val="000000"/>
          <w:lang w:val="en-GB"/>
        </w:rPr>
      </w:pPr>
    </w:p>
    <w:p w14:paraId="2B8A4388" w14:textId="5DE8F8A9" w:rsidR="00061E01" w:rsidRPr="00DF1712" w:rsidRDefault="00061E01" w:rsidP="00DF1712">
      <w:pPr>
        <w:ind w:left="180"/>
        <w:jc w:val="center"/>
        <w:outlineLvl w:val="0"/>
        <w:rPr>
          <w:rFonts w:ascii="Sylfaen" w:eastAsia="SimSun" w:hAnsi="Sylfaen" w:cs="Arial"/>
          <w:b/>
          <w:bCs/>
          <w:caps/>
          <w:color w:val="000000"/>
          <w:vertAlign w:val="superscript"/>
          <w:lang w:val="en-GB" w:eastAsia="zh-CN"/>
        </w:rPr>
      </w:pPr>
      <w:r w:rsidRPr="00B51C11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 xml:space="preserve">THE </w:t>
      </w:r>
      <w:r w:rsidR="00DF1712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>4</w:t>
      </w:r>
      <w:r w:rsidR="00270584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>3</w:t>
      </w:r>
      <w:r w:rsidR="00270584" w:rsidRPr="00270584">
        <w:rPr>
          <w:rFonts w:ascii="Sylfaen" w:eastAsia="SimSun" w:hAnsi="Sylfaen" w:cs="Arial"/>
          <w:b/>
          <w:bCs/>
          <w:caps/>
          <w:color w:val="000000"/>
          <w:vertAlign w:val="superscript"/>
          <w:lang w:val="en-GB" w:eastAsia="zh-CN"/>
        </w:rPr>
        <w:t>rd</w:t>
      </w:r>
      <w:r w:rsidR="00270584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 xml:space="preserve"> </w:t>
      </w:r>
      <w:r w:rsidRPr="00B51C11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>session of the UPR Working group</w:t>
      </w:r>
    </w:p>
    <w:p w14:paraId="724D8BA6" w14:textId="0A7407EF" w:rsidR="00061E01" w:rsidRPr="00B51C11" w:rsidRDefault="00061E01" w:rsidP="00061E01">
      <w:pPr>
        <w:jc w:val="center"/>
        <w:outlineLvl w:val="0"/>
        <w:rPr>
          <w:rFonts w:ascii="Sylfaen" w:eastAsia="Calibri" w:hAnsi="Sylfaen" w:cs="Arial"/>
          <w:b/>
          <w:color w:val="000000"/>
          <w:lang w:val="en-GB"/>
        </w:rPr>
      </w:pPr>
      <w:r w:rsidRPr="00B51C11">
        <w:rPr>
          <w:rFonts w:ascii="Sylfaen" w:eastAsia="Calibri" w:hAnsi="Sylfaen" w:cs="Arial"/>
          <w:b/>
          <w:color w:val="000000"/>
          <w:lang w:val="en-GB"/>
        </w:rPr>
        <w:t xml:space="preserve">UPR of </w:t>
      </w:r>
      <w:r w:rsidR="00270584">
        <w:rPr>
          <w:rFonts w:ascii="Sylfaen" w:eastAsia="Calibri" w:hAnsi="Sylfaen" w:cs="Arial"/>
          <w:b/>
          <w:color w:val="000000"/>
          <w:lang w:val="en-GB"/>
        </w:rPr>
        <w:t>Montenegro</w:t>
      </w:r>
    </w:p>
    <w:p w14:paraId="23F357F1" w14:textId="77777777" w:rsidR="00061E01" w:rsidRPr="00B51C11" w:rsidRDefault="00061E01" w:rsidP="00061E01">
      <w:pPr>
        <w:ind w:left="180"/>
        <w:jc w:val="center"/>
        <w:rPr>
          <w:rFonts w:ascii="Sylfaen" w:eastAsia="SimSun" w:hAnsi="Sylfaen" w:cs="Arial"/>
          <w:b/>
          <w:bCs/>
          <w:caps/>
          <w:color w:val="000000"/>
          <w:lang w:val="en-GB" w:eastAsia="zh-CN"/>
        </w:rPr>
      </w:pPr>
    </w:p>
    <w:p w14:paraId="49817D1C" w14:textId="77777777" w:rsidR="00061E01" w:rsidRPr="00B51C11" w:rsidRDefault="00061E01" w:rsidP="00061E01">
      <w:pPr>
        <w:ind w:left="-180"/>
        <w:jc w:val="center"/>
        <w:rPr>
          <w:rFonts w:ascii="Sylfaen" w:eastAsia="Calibri" w:hAnsi="Sylfaen" w:cs="Arial"/>
          <w:b/>
          <w:color w:val="000000"/>
          <w:lang w:val="en-GB"/>
        </w:rPr>
      </w:pPr>
      <w:r w:rsidRPr="00B51C11">
        <w:rPr>
          <w:rFonts w:ascii="Sylfaen" w:eastAsia="SimSun" w:hAnsi="Sylfaen" w:cs="Arial"/>
          <w:b/>
          <w:bCs/>
          <w:caps/>
          <w:color w:val="000000"/>
          <w:lang w:val="en-GB" w:eastAsia="zh-CN"/>
        </w:rPr>
        <w:t xml:space="preserve">                                                                                                    </w:t>
      </w:r>
    </w:p>
    <w:p w14:paraId="07A97CBB" w14:textId="7F359CD3" w:rsidR="00061E01" w:rsidRPr="00B51C11" w:rsidRDefault="006A08B7" w:rsidP="00061E01">
      <w:pPr>
        <w:ind w:right="360" w:firstLine="720"/>
        <w:jc w:val="right"/>
        <w:rPr>
          <w:rFonts w:ascii="Sylfaen" w:eastAsia="Calibri" w:hAnsi="Sylfaen" w:cs="Arial"/>
          <w:b/>
          <w:bCs/>
          <w:color w:val="000000"/>
        </w:rPr>
      </w:pPr>
      <w:r w:rsidRPr="00B51C11">
        <w:rPr>
          <w:rFonts w:ascii="Sylfaen" w:eastAsia="Calibri" w:hAnsi="Sylfaen" w:cs="Arial"/>
          <w:b/>
          <w:bCs/>
          <w:color w:val="000000"/>
        </w:rPr>
        <w:t xml:space="preserve">Geneva, </w:t>
      </w:r>
      <w:r w:rsidR="00DF1712">
        <w:rPr>
          <w:rFonts w:ascii="Sylfaen" w:eastAsia="Calibri" w:hAnsi="Sylfaen" w:cs="Arial"/>
          <w:b/>
          <w:bCs/>
          <w:color w:val="000000"/>
        </w:rPr>
        <w:t>0</w:t>
      </w:r>
      <w:r w:rsidR="00270584">
        <w:rPr>
          <w:rFonts w:ascii="Sylfaen" w:eastAsia="Calibri" w:hAnsi="Sylfaen" w:cs="Arial"/>
          <w:b/>
          <w:bCs/>
          <w:color w:val="000000"/>
        </w:rPr>
        <w:t>8</w:t>
      </w:r>
      <w:r w:rsidRPr="00B51C11">
        <w:rPr>
          <w:rFonts w:ascii="Sylfaen" w:eastAsia="Calibri" w:hAnsi="Sylfaen" w:cs="Arial"/>
          <w:b/>
          <w:bCs/>
          <w:color w:val="000000"/>
        </w:rPr>
        <w:t xml:space="preserve"> </w:t>
      </w:r>
      <w:r w:rsidR="00270584">
        <w:rPr>
          <w:rFonts w:ascii="Sylfaen" w:eastAsia="Calibri" w:hAnsi="Sylfaen" w:cs="Arial"/>
          <w:b/>
          <w:bCs/>
          <w:color w:val="000000"/>
        </w:rPr>
        <w:t>May</w:t>
      </w:r>
      <w:r w:rsidR="00061E01" w:rsidRPr="00B51C11">
        <w:rPr>
          <w:rFonts w:ascii="Sylfaen" w:eastAsia="Calibri" w:hAnsi="Sylfaen" w:cs="Arial"/>
          <w:b/>
          <w:bCs/>
          <w:color w:val="000000"/>
        </w:rPr>
        <w:t xml:space="preserve"> 202</w:t>
      </w:r>
      <w:r w:rsidR="00270584">
        <w:rPr>
          <w:rFonts w:ascii="Sylfaen" w:eastAsia="Calibri" w:hAnsi="Sylfaen" w:cs="Arial"/>
          <w:b/>
          <w:bCs/>
          <w:color w:val="000000"/>
        </w:rPr>
        <w:t>3</w:t>
      </w:r>
    </w:p>
    <w:p w14:paraId="2FD63DF8" w14:textId="77777777" w:rsidR="00061E01" w:rsidRPr="00B51C11" w:rsidRDefault="00061E01" w:rsidP="005B028F">
      <w:pPr>
        <w:spacing w:after="120"/>
        <w:ind w:right="360"/>
        <w:jc w:val="both"/>
        <w:rPr>
          <w:rFonts w:ascii="Sylfaen" w:eastAsia="Calibri" w:hAnsi="Sylfaen" w:cs="Arial"/>
        </w:rPr>
      </w:pPr>
    </w:p>
    <w:p w14:paraId="4914218B" w14:textId="5AF4AA66" w:rsidR="00061E01" w:rsidRDefault="00061E01" w:rsidP="005B028F">
      <w:pPr>
        <w:spacing w:after="120"/>
        <w:jc w:val="both"/>
        <w:rPr>
          <w:rFonts w:ascii="Sylfaen" w:eastAsia="Calibri" w:hAnsi="Sylfaen" w:cs="Arial"/>
        </w:rPr>
      </w:pPr>
      <w:r w:rsidRPr="00B51C11">
        <w:rPr>
          <w:rFonts w:ascii="Sylfaen" w:eastAsia="Calibri" w:hAnsi="Sylfaen" w:cs="Arial"/>
        </w:rPr>
        <w:t xml:space="preserve">Georgia welcomes the Delegation of </w:t>
      </w:r>
      <w:r w:rsidR="00270584">
        <w:rPr>
          <w:rFonts w:ascii="Sylfaen" w:eastAsia="Calibri" w:hAnsi="Sylfaen" w:cs="Arial"/>
        </w:rPr>
        <w:t>Montenegro</w:t>
      </w:r>
      <w:r w:rsidRPr="00B51C11">
        <w:rPr>
          <w:rFonts w:ascii="Sylfaen" w:eastAsia="Calibri" w:hAnsi="Sylfaen" w:cs="Arial"/>
        </w:rPr>
        <w:t xml:space="preserve"> and thanks the Head of Delegation for the presentation of the national report.</w:t>
      </w:r>
    </w:p>
    <w:p w14:paraId="1055613C" w14:textId="755A5A23" w:rsidR="00160076" w:rsidRDefault="00160076" w:rsidP="005B028F">
      <w:pPr>
        <w:spacing w:after="120"/>
        <w:jc w:val="both"/>
        <w:rPr>
          <w:rFonts w:ascii="Sylfaen" w:eastAsia="Calibri" w:hAnsi="Sylfaen" w:cs="Arial"/>
        </w:rPr>
      </w:pPr>
      <w:r w:rsidRPr="00160076">
        <w:rPr>
          <w:rFonts w:ascii="Sylfaen" w:eastAsia="Calibri" w:hAnsi="Sylfaen" w:cs="Arial"/>
        </w:rPr>
        <w:t xml:space="preserve">We appreciate </w:t>
      </w:r>
      <w:r>
        <w:rPr>
          <w:rFonts w:ascii="Sylfaen" w:eastAsia="Calibri" w:hAnsi="Sylfaen" w:cs="Arial"/>
        </w:rPr>
        <w:t>steps undertaken by the Government</w:t>
      </w:r>
      <w:r w:rsidR="00D83535">
        <w:rPr>
          <w:rFonts w:ascii="Sylfaen" w:eastAsia="Calibri" w:hAnsi="Sylfaen" w:cs="Arial"/>
        </w:rPr>
        <w:t xml:space="preserve"> of Montenegro</w:t>
      </w:r>
      <w:r w:rsidR="00814D40" w:rsidRPr="00160076">
        <w:rPr>
          <w:rFonts w:ascii="Sylfaen" w:eastAsia="Calibri" w:hAnsi="Sylfaen" w:cs="Arial"/>
        </w:rPr>
        <w:t xml:space="preserve"> </w:t>
      </w:r>
      <w:r w:rsidRPr="00160076">
        <w:rPr>
          <w:rFonts w:ascii="Sylfaen" w:eastAsia="Calibri" w:hAnsi="Sylfaen" w:cs="Arial"/>
        </w:rPr>
        <w:t xml:space="preserve">to implement </w:t>
      </w:r>
      <w:r>
        <w:rPr>
          <w:rFonts w:ascii="Sylfaen" w:eastAsia="Calibri" w:hAnsi="Sylfaen" w:cs="Arial"/>
        </w:rPr>
        <w:t xml:space="preserve">recommendations </w:t>
      </w:r>
      <w:r w:rsidR="00814D40" w:rsidRPr="00160076">
        <w:rPr>
          <w:rFonts w:ascii="Sylfaen" w:eastAsia="Calibri" w:hAnsi="Sylfaen" w:cs="Arial"/>
        </w:rPr>
        <w:t>received</w:t>
      </w:r>
      <w:r w:rsidR="00814D40">
        <w:rPr>
          <w:rFonts w:ascii="Sylfaen" w:eastAsia="Calibri" w:hAnsi="Sylfaen" w:cs="Arial"/>
        </w:rPr>
        <w:t xml:space="preserve"> </w:t>
      </w:r>
      <w:r w:rsidR="008E63CD">
        <w:rPr>
          <w:rFonts w:ascii="Sylfaen" w:eastAsia="Calibri" w:hAnsi="Sylfaen" w:cs="Arial"/>
        </w:rPr>
        <w:t>within</w:t>
      </w:r>
      <w:r w:rsidRPr="00160076">
        <w:rPr>
          <w:rFonts w:ascii="Sylfaen" w:eastAsia="Calibri" w:hAnsi="Sylfaen" w:cs="Arial"/>
        </w:rPr>
        <w:t xml:space="preserve"> the </w:t>
      </w:r>
      <w:r w:rsidR="008E63CD">
        <w:rPr>
          <w:rFonts w:ascii="Sylfaen" w:eastAsia="Calibri" w:hAnsi="Sylfaen" w:cs="Arial"/>
        </w:rPr>
        <w:t>3</w:t>
      </w:r>
      <w:r w:rsidR="00814D40" w:rsidRPr="00814D40">
        <w:rPr>
          <w:rFonts w:ascii="Sylfaen" w:eastAsia="Calibri" w:hAnsi="Sylfaen" w:cs="Arial"/>
          <w:vertAlign w:val="superscript"/>
        </w:rPr>
        <w:t>rd</w:t>
      </w:r>
      <w:r w:rsidR="00814D40">
        <w:rPr>
          <w:rFonts w:ascii="Sylfaen" w:eastAsia="Calibri" w:hAnsi="Sylfaen" w:cs="Arial"/>
        </w:rPr>
        <w:t xml:space="preserve"> </w:t>
      </w:r>
      <w:r w:rsidRPr="00160076">
        <w:rPr>
          <w:rFonts w:ascii="Sylfaen" w:eastAsia="Calibri" w:hAnsi="Sylfaen" w:cs="Arial"/>
        </w:rPr>
        <w:t>UPR</w:t>
      </w:r>
      <w:r w:rsidR="008E63CD">
        <w:rPr>
          <w:rFonts w:ascii="Sylfaen" w:eastAsia="Calibri" w:hAnsi="Sylfaen" w:cs="Arial"/>
        </w:rPr>
        <w:t xml:space="preserve"> cycle</w:t>
      </w:r>
      <w:r w:rsidRPr="00160076">
        <w:rPr>
          <w:rFonts w:ascii="Sylfaen" w:eastAsia="Calibri" w:hAnsi="Sylfaen" w:cs="Arial"/>
        </w:rPr>
        <w:t>.</w:t>
      </w:r>
    </w:p>
    <w:p w14:paraId="2F6E0D43" w14:textId="60027E39" w:rsidR="004A0B3E" w:rsidRDefault="004A0B3E" w:rsidP="005B028F">
      <w:pPr>
        <w:spacing w:after="120"/>
        <w:jc w:val="both"/>
        <w:rPr>
          <w:rFonts w:ascii="Sylfaen" w:eastAsia="Calibri" w:hAnsi="Sylfaen" w:cs="Arial"/>
        </w:rPr>
      </w:pPr>
      <w:r>
        <w:rPr>
          <w:rFonts w:ascii="Sylfaen" w:eastAsia="Calibri" w:hAnsi="Sylfaen" w:cs="Arial"/>
        </w:rPr>
        <w:t>In this regard, we welcome</w:t>
      </w:r>
      <w:r w:rsidR="00D80E5B">
        <w:rPr>
          <w:rFonts w:ascii="Sylfaen" w:eastAsia="Calibri" w:hAnsi="Sylfaen" w:cs="Arial"/>
        </w:rPr>
        <w:t xml:space="preserve"> the Government</w:t>
      </w:r>
      <w:r>
        <w:rPr>
          <w:rFonts w:ascii="Sylfaen" w:eastAsia="Calibri" w:hAnsi="Sylfaen" w:cs="Arial"/>
        </w:rPr>
        <w:t xml:space="preserve">’s efforts to enhance </w:t>
      </w:r>
      <w:r w:rsidR="00582FF4">
        <w:rPr>
          <w:rFonts w:ascii="Sylfaen" w:eastAsia="Calibri" w:hAnsi="Sylfaen" w:cs="Arial"/>
        </w:rPr>
        <w:t>i</w:t>
      </w:r>
      <w:r w:rsidRPr="004A0B3E">
        <w:rPr>
          <w:rFonts w:ascii="Sylfaen" w:eastAsia="Calibri" w:hAnsi="Sylfaen" w:cs="Arial"/>
        </w:rPr>
        <w:t>nstitutional framework</w:t>
      </w:r>
      <w:r>
        <w:rPr>
          <w:rFonts w:ascii="Sylfaen" w:eastAsia="Calibri" w:hAnsi="Sylfaen" w:cs="Arial"/>
        </w:rPr>
        <w:t xml:space="preserve"> </w:t>
      </w:r>
      <w:r w:rsidR="00582FF4" w:rsidRPr="00582FF4">
        <w:rPr>
          <w:rFonts w:ascii="Sylfaen" w:eastAsia="Calibri" w:hAnsi="Sylfaen" w:cs="Arial"/>
        </w:rPr>
        <w:t>for promotion and protection of human rights</w:t>
      </w:r>
      <w:r w:rsidR="00D80E5B">
        <w:rPr>
          <w:rFonts w:ascii="Sylfaen" w:eastAsia="Calibri" w:hAnsi="Sylfaen" w:cs="Arial"/>
        </w:rPr>
        <w:t xml:space="preserve">, including the establishment of </w:t>
      </w:r>
      <w:r w:rsidR="009B0BFE">
        <w:rPr>
          <w:rFonts w:ascii="Sylfaen" w:eastAsia="Calibri" w:hAnsi="Sylfaen" w:cs="Arial"/>
        </w:rPr>
        <w:t>t</w:t>
      </w:r>
      <w:r w:rsidR="009B0BFE" w:rsidRPr="009B0BFE">
        <w:rPr>
          <w:rFonts w:ascii="Sylfaen" w:eastAsia="Calibri" w:hAnsi="Sylfaen" w:cs="Arial"/>
        </w:rPr>
        <w:t>he Council for the Rights of Persons with Disabilities</w:t>
      </w:r>
      <w:r w:rsidR="009B0BFE">
        <w:rPr>
          <w:rFonts w:ascii="Sylfaen" w:eastAsia="Calibri" w:hAnsi="Sylfaen" w:cs="Arial"/>
        </w:rPr>
        <w:t xml:space="preserve">, </w:t>
      </w:r>
      <w:r w:rsidR="00814D40">
        <w:rPr>
          <w:rFonts w:ascii="Sylfaen" w:eastAsia="Calibri" w:hAnsi="Sylfaen" w:cs="Arial"/>
        </w:rPr>
        <w:t>o</w:t>
      </w:r>
      <w:r w:rsidR="009B0BFE" w:rsidRPr="009B0BFE">
        <w:rPr>
          <w:rFonts w:ascii="Sylfaen" w:eastAsia="Calibri" w:hAnsi="Sylfaen" w:cs="Arial"/>
        </w:rPr>
        <w:t>perational team</w:t>
      </w:r>
      <w:r w:rsidR="009B0BFE">
        <w:rPr>
          <w:rFonts w:ascii="Sylfaen" w:eastAsia="Calibri" w:hAnsi="Sylfaen" w:cs="Arial"/>
        </w:rPr>
        <w:t>s</w:t>
      </w:r>
      <w:r w:rsidR="009B0BFE" w:rsidRPr="009B0BFE">
        <w:rPr>
          <w:rFonts w:ascii="Sylfaen" w:eastAsia="Calibri" w:hAnsi="Sylfaen" w:cs="Arial"/>
        </w:rPr>
        <w:t xml:space="preserve"> for the fight against human trafficking and formal identification of </w:t>
      </w:r>
      <w:r w:rsidR="00D83535" w:rsidRPr="009B0BFE">
        <w:rPr>
          <w:rFonts w:ascii="Sylfaen" w:eastAsia="Calibri" w:hAnsi="Sylfaen" w:cs="Arial"/>
        </w:rPr>
        <w:t>trafficking</w:t>
      </w:r>
      <w:r w:rsidR="00D83535" w:rsidRPr="009B0BFE">
        <w:rPr>
          <w:rFonts w:ascii="Sylfaen" w:eastAsia="Calibri" w:hAnsi="Sylfaen" w:cs="Arial"/>
        </w:rPr>
        <w:t xml:space="preserve"> </w:t>
      </w:r>
      <w:r w:rsidR="009B0BFE" w:rsidRPr="009B0BFE">
        <w:rPr>
          <w:rFonts w:ascii="Sylfaen" w:eastAsia="Calibri" w:hAnsi="Sylfaen" w:cs="Arial"/>
        </w:rPr>
        <w:t>victims</w:t>
      </w:r>
      <w:r w:rsidR="00D83535">
        <w:rPr>
          <w:rFonts w:ascii="Sylfaen" w:eastAsia="Calibri" w:hAnsi="Sylfaen" w:cs="Arial"/>
        </w:rPr>
        <w:t>.</w:t>
      </w:r>
    </w:p>
    <w:p w14:paraId="77661E68" w14:textId="75526722" w:rsidR="001F3CED" w:rsidRPr="00B51C11" w:rsidRDefault="001F3CED" w:rsidP="005B028F">
      <w:pPr>
        <w:spacing w:after="120"/>
        <w:jc w:val="both"/>
        <w:rPr>
          <w:rFonts w:ascii="Sylfaen" w:eastAsia="Calibri" w:hAnsi="Sylfaen" w:cs="Arial"/>
        </w:rPr>
      </w:pPr>
      <w:r w:rsidRPr="001F3CED">
        <w:rPr>
          <w:rFonts w:ascii="Sylfaen" w:eastAsia="Calibri" w:hAnsi="Sylfaen" w:cs="Arial"/>
        </w:rPr>
        <w:t xml:space="preserve">We also </w:t>
      </w:r>
      <w:r>
        <w:rPr>
          <w:rFonts w:ascii="Sylfaen" w:eastAsia="Calibri" w:hAnsi="Sylfaen" w:cs="Arial"/>
        </w:rPr>
        <w:t>welcome</w:t>
      </w:r>
      <w:r w:rsidRPr="001F3CED">
        <w:rPr>
          <w:rFonts w:ascii="Sylfaen" w:eastAsia="Calibri" w:hAnsi="Sylfaen" w:cs="Arial"/>
        </w:rPr>
        <w:t xml:space="preserve"> </w:t>
      </w:r>
      <w:r>
        <w:rPr>
          <w:rFonts w:ascii="Sylfaen" w:eastAsia="Calibri" w:hAnsi="Sylfaen" w:cs="Arial"/>
        </w:rPr>
        <w:t>Montenegro</w:t>
      </w:r>
      <w:r w:rsidR="000B5018">
        <w:rPr>
          <w:rFonts w:ascii="Sylfaen" w:eastAsia="Calibri" w:hAnsi="Sylfaen" w:cs="Arial"/>
        </w:rPr>
        <w:t>’s measures</w:t>
      </w:r>
      <w:r w:rsidRPr="001F3CED">
        <w:rPr>
          <w:rFonts w:ascii="Sylfaen" w:eastAsia="Calibri" w:hAnsi="Sylfaen" w:cs="Arial"/>
        </w:rPr>
        <w:t xml:space="preserve"> to </w:t>
      </w:r>
      <w:r>
        <w:rPr>
          <w:rFonts w:ascii="Sylfaen" w:eastAsia="Calibri" w:hAnsi="Sylfaen" w:cs="Arial"/>
        </w:rPr>
        <w:t xml:space="preserve">combat </w:t>
      </w:r>
      <w:r w:rsidRPr="001F3CED">
        <w:rPr>
          <w:rFonts w:ascii="Sylfaen" w:eastAsia="Calibri" w:hAnsi="Sylfaen" w:cs="Arial"/>
        </w:rPr>
        <w:t>violence against women and domestic violence.</w:t>
      </w:r>
    </w:p>
    <w:p w14:paraId="5152DD7C" w14:textId="754B7F21" w:rsidR="00D80E5B" w:rsidRDefault="009B4A77" w:rsidP="009B4A77">
      <w:pPr>
        <w:spacing w:after="120"/>
        <w:jc w:val="both"/>
        <w:rPr>
          <w:rFonts w:ascii="Sylfaen" w:eastAsia="Calibri" w:hAnsi="Sylfaen" w:cs="Arial"/>
        </w:rPr>
      </w:pPr>
      <w:r w:rsidRPr="00A856B4">
        <w:rPr>
          <w:rFonts w:ascii="Sylfaen" w:eastAsia="Calibri" w:hAnsi="Sylfaen" w:cs="Arial"/>
        </w:rPr>
        <w:t xml:space="preserve">Georgia would like to recommend to the Government of </w:t>
      </w:r>
      <w:r w:rsidR="009B0BFE">
        <w:rPr>
          <w:rFonts w:ascii="Sylfaen" w:eastAsia="Calibri" w:hAnsi="Sylfaen" w:cs="Arial"/>
        </w:rPr>
        <w:t>Montenegro</w:t>
      </w:r>
      <w:r w:rsidRPr="00A856B4">
        <w:rPr>
          <w:rFonts w:ascii="Sylfaen" w:eastAsia="Calibri" w:hAnsi="Sylfaen" w:cs="Arial"/>
        </w:rPr>
        <w:t>:</w:t>
      </w:r>
    </w:p>
    <w:p w14:paraId="42660165" w14:textId="7191805C" w:rsidR="003C0B09" w:rsidRDefault="003C0B09" w:rsidP="00270584">
      <w:pPr>
        <w:pStyle w:val="ListParagraph"/>
        <w:numPr>
          <w:ilvl w:val="0"/>
          <w:numId w:val="4"/>
        </w:numPr>
        <w:spacing w:after="120"/>
        <w:jc w:val="both"/>
        <w:rPr>
          <w:rFonts w:ascii="Sylfaen" w:eastAsia="Calibri" w:hAnsi="Sylfaen" w:cs="Arial"/>
        </w:rPr>
      </w:pPr>
      <w:r>
        <w:rPr>
          <w:rFonts w:ascii="Sylfaen" w:eastAsia="Calibri" w:hAnsi="Sylfaen" w:cs="Arial"/>
        </w:rPr>
        <w:t xml:space="preserve">To </w:t>
      </w:r>
      <w:r w:rsidR="007E77CE">
        <w:rPr>
          <w:rFonts w:ascii="Sylfaen" w:eastAsia="Calibri" w:hAnsi="Sylfaen" w:cs="Arial"/>
        </w:rPr>
        <w:t xml:space="preserve">continue efforts </w:t>
      </w:r>
      <w:r w:rsidR="007E77CE" w:rsidRPr="007E77CE">
        <w:rPr>
          <w:rFonts w:ascii="Sylfaen" w:eastAsia="Calibri" w:hAnsi="Sylfaen" w:cs="Arial"/>
        </w:rPr>
        <w:t>against human trafficking</w:t>
      </w:r>
      <w:r w:rsidR="007E77CE">
        <w:rPr>
          <w:rFonts w:ascii="Sylfaen" w:eastAsia="Calibri" w:hAnsi="Sylfaen" w:cs="Arial"/>
        </w:rPr>
        <w:t xml:space="preserve"> </w:t>
      </w:r>
      <w:r w:rsidR="00D83535">
        <w:rPr>
          <w:rFonts w:ascii="Sylfaen" w:eastAsia="Calibri" w:hAnsi="Sylfaen" w:cs="Arial"/>
        </w:rPr>
        <w:t xml:space="preserve">through </w:t>
      </w:r>
      <w:r w:rsidR="007E77CE">
        <w:rPr>
          <w:rFonts w:ascii="Sylfaen" w:eastAsia="Calibri" w:hAnsi="Sylfaen" w:cs="Arial"/>
        </w:rPr>
        <w:t xml:space="preserve">effective implementation of the </w:t>
      </w:r>
      <w:r w:rsidR="007E77CE" w:rsidRPr="007E77CE">
        <w:rPr>
          <w:rFonts w:ascii="Sylfaen" w:eastAsia="Calibri" w:hAnsi="Sylfaen" w:cs="Arial"/>
        </w:rPr>
        <w:t>Third National Anti-Human Trafficking Strategy 2019-2024</w:t>
      </w:r>
      <w:r w:rsidR="007E77CE">
        <w:rPr>
          <w:rFonts w:ascii="Sylfaen" w:eastAsia="Calibri" w:hAnsi="Sylfaen" w:cs="Arial"/>
        </w:rPr>
        <w:t>.</w:t>
      </w:r>
    </w:p>
    <w:p w14:paraId="332BC80F" w14:textId="55465EEB" w:rsidR="003C0B09" w:rsidRPr="007E77CE" w:rsidRDefault="003C0B09" w:rsidP="00270584">
      <w:pPr>
        <w:pStyle w:val="ListParagraph"/>
        <w:numPr>
          <w:ilvl w:val="0"/>
          <w:numId w:val="4"/>
        </w:numPr>
        <w:spacing w:after="120"/>
        <w:jc w:val="both"/>
        <w:rPr>
          <w:rFonts w:ascii="Sylfaen" w:eastAsia="Calibri" w:hAnsi="Sylfaen" w:cs="Arial"/>
        </w:rPr>
      </w:pPr>
      <w:r w:rsidRPr="0052627C">
        <w:rPr>
          <w:rFonts w:ascii="Sylfaen" w:eastAsia="Arial Unicode MS" w:hAnsi="Sylfaen" w:cs="Arial"/>
          <w:color w:val="000000" w:themeColor="text1"/>
        </w:rPr>
        <w:t xml:space="preserve">To continue </w:t>
      </w:r>
      <w:r>
        <w:rPr>
          <w:rFonts w:ascii="Sylfaen" w:eastAsia="Arial Unicode MS" w:hAnsi="Sylfaen" w:cs="Arial"/>
          <w:color w:val="000000" w:themeColor="text1"/>
        </w:rPr>
        <w:t>with</w:t>
      </w:r>
      <w:r w:rsidR="00D83535">
        <w:rPr>
          <w:rFonts w:ascii="Sylfaen" w:eastAsia="Arial Unicode MS" w:hAnsi="Sylfaen" w:cs="Arial"/>
          <w:color w:val="000000" w:themeColor="text1"/>
        </w:rPr>
        <w:t xml:space="preserve"> measures </w:t>
      </w:r>
      <w:r w:rsidR="00CD300A" w:rsidRPr="00CD300A">
        <w:rPr>
          <w:rFonts w:ascii="Sylfaen" w:eastAsia="Arial Unicode MS" w:hAnsi="Sylfaen" w:cs="Arial"/>
          <w:color w:val="000000" w:themeColor="text1"/>
        </w:rPr>
        <w:t>promot</w:t>
      </w:r>
      <w:r w:rsidR="00D83535">
        <w:rPr>
          <w:rFonts w:ascii="Sylfaen" w:eastAsia="Arial Unicode MS" w:hAnsi="Sylfaen" w:cs="Arial"/>
          <w:color w:val="000000" w:themeColor="text1"/>
        </w:rPr>
        <w:t xml:space="preserve">ing </w:t>
      </w:r>
      <w:bookmarkStart w:id="0" w:name="_GoBack"/>
      <w:bookmarkEnd w:id="0"/>
      <w:r w:rsidR="00CD300A" w:rsidRPr="00CD300A">
        <w:rPr>
          <w:rFonts w:ascii="Sylfaen" w:eastAsia="Arial Unicode MS" w:hAnsi="Sylfaen" w:cs="Arial"/>
          <w:color w:val="000000" w:themeColor="text1"/>
        </w:rPr>
        <w:t>the rights of persons with disabilities</w:t>
      </w:r>
      <w:r w:rsidR="00CD300A">
        <w:rPr>
          <w:rFonts w:ascii="Sylfaen" w:eastAsia="Arial Unicode MS" w:hAnsi="Sylfaen" w:cs="Arial"/>
          <w:color w:val="000000" w:themeColor="text1"/>
        </w:rPr>
        <w:t>.</w:t>
      </w:r>
    </w:p>
    <w:p w14:paraId="796F7543" w14:textId="5323B93A" w:rsidR="005C52BB" w:rsidRPr="00B51C11" w:rsidRDefault="00311CF9" w:rsidP="00311CF9">
      <w:pPr>
        <w:rPr>
          <w:rFonts w:ascii="Sylfaen" w:hAnsi="Sylfaen"/>
        </w:rPr>
      </w:pPr>
      <w:r w:rsidRPr="00B51C11">
        <w:rPr>
          <w:rFonts w:ascii="Sylfaen" w:hAnsi="Sylfaen"/>
        </w:rPr>
        <w:t xml:space="preserve">We wish the delegation of </w:t>
      </w:r>
      <w:r w:rsidR="00270584">
        <w:rPr>
          <w:rFonts w:ascii="Sylfaen" w:hAnsi="Sylfaen"/>
        </w:rPr>
        <w:t xml:space="preserve">Montenegro </w:t>
      </w:r>
      <w:r w:rsidRPr="00B51C11">
        <w:rPr>
          <w:rFonts w:ascii="Sylfaen" w:hAnsi="Sylfaen"/>
        </w:rPr>
        <w:t>a very successful UPR.</w:t>
      </w:r>
    </w:p>
    <w:p w14:paraId="16C802D5" w14:textId="77777777" w:rsidR="00EC550F" w:rsidRDefault="00EC550F" w:rsidP="000B5018">
      <w:pPr>
        <w:pStyle w:val="ListParagraph"/>
      </w:pPr>
    </w:p>
    <w:sectPr w:rsidR="00EC550F" w:rsidSect="001042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A3C3" w16cex:dateUtc="2023-05-02T10:59:00Z"/>
  <w16cex:commentExtensible w16cex:durableId="27FBAB33" w16cex:dateUtc="2023-05-02T11:30:00Z"/>
  <w16cex:commentExtensible w16cex:durableId="27FBAD1E" w16cex:dateUtc="2023-05-02T11:39:00Z"/>
  <w16cex:commentExtensible w16cex:durableId="27FBB4E2" w16cex:dateUtc="2023-05-02T12:12:00Z"/>
  <w16cex:commentExtensible w16cex:durableId="27FBBC69" w16cex:dateUtc="2023-05-02T12:44:00Z"/>
  <w16cex:commentExtensible w16cex:durableId="27FBBFB4" w16cex:dateUtc="2023-05-02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78CCB9" w16cid:durableId="27FBA3C3"/>
  <w16cid:commentId w16cid:paraId="3B8B0E01" w16cid:durableId="27FBAB33"/>
  <w16cid:commentId w16cid:paraId="45858032" w16cid:durableId="27FBAD1E"/>
  <w16cid:commentId w16cid:paraId="78415ECA" w16cid:durableId="27FBB4E2"/>
  <w16cid:commentId w16cid:paraId="1CBFD834" w16cid:durableId="27FBBC69"/>
  <w16cid:commentId w16cid:paraId="7AD8C56E" w16cid:durableId="27FBBF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93C7B"/>
    <w:multiLevelType w:val="hybridMultilevel"/>
    <w:tmpl w:val="F7D8E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764DB"/>
    <w:multiLevelType w:val="hybridMultilevel"/>
    <w:tmpl w:val="F538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7F9C"/>
    <w:multiLevelType w:val="hybridMultilevel"/>
    <w:tmpl w:val="34FE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D9"/>
    <w:rsid w:val="0002118F"/>
    <w:rsid w:val="00042A3A"/>
    <w:rsid w:val="00061E01"/>
    <w:rsid w:val="000736C4"/>
    <w:rsid w:val="000B5018"/>
    <w:rsid w:val="000E5AA5"/>
    <w:rsid w:val="0010428C"/>
    <w:rsid w:val="00115B5F"/>
    <w:rsid w:val="00117D20"/>
    <w:rsid w:val="00147EBA"/>
    <w:rsid w:val="00160076"/>
    <w:rsid w:val="00170A49"/>
    <w:rsid w:val="001747FD"/>
    <w:rsid w:val="001B20A6"/>
    <w:rsid w:val="001F3CED"/>
    <w:rsid w:val="00203E26"/>
    <w:rsid w:val="002073AE"/>
    <w:rsid w:val="00270584"/>
    <w:rsid w:val="00296C68"/>
    <w:rsid w:val="002A1EC6"/>
    <w:rsid w:val="002C7DD4"/>
    <w:rsid w:val="002E63B4"/>
    <w:rsid w:val="00311CF9"/>
    <w:rsid w:val="00330C7A"/>
    <w:rsid w:val="00393097"/>
    <w:rsid w:val="003C0B09"/>
    <w:rsid w:val="003D2153"/>
    <w:rsid w:val="003E7FD7"/>
    <w:rsid w:val="0047405E"/>
    <w:rsid w:val="00490CAA"/>
    <w:rsid w:val="004A0B3E"/>
    <w:rsid w:val="004B5E61"/>
    <w:rsid w:val="005135B4"/>
    <w:rsid w:val="005138CC"/>
    <w:rsid w:val="0052598F"/>
    <w:rsid w:val="00582FF4"/>
    <w:rsid w:val="00587D3B"/>
    <w:rsid w:val="005A4C20"/>
    <w:rsid w:val="005B028F"/>
    <w:rsid w:val="005B71E4"/>
    <w:rsid w:val="005C52BB"/>
    <w:rsid w:val="005D05D4"/>
    <w:rsid w:val="00616D1B"/>
    <w:rsid w:val="0068124C"/>
    <w:rsid w:val="006A08B7"/>
    <w:rsid w:val="006A3D23"/>
    <w:rsid w:val="006D3D89"/>
    <w:rsid w:val="00705E5D"/>
    <w:rsid w:val="0075544B"/>
    <w:rsid w:val="00760975"/>
    <w:rsid w:val="007E77CE"/>
    <w:rsid w:val="0081381F"/>
    <w:rsid w:val="00814D40"/>
    <w:rsid w:val="008370D1"/>
    <w:rsid w:val="008825CB"/>
    <w:rsid w:val="008B1F9B"/>
    <w:rsid w:val="008B6B23"/>
    <w:rsid w:val="008E63CD"/>
    <w:rsid w:val="00930A89"/>
    <w:rsid w:val="009451B7"/>
    <w:rsid w:val="009A2558"/>
    <w:rsid w:val="009B0BFE"/>
    <w:rsid w:val="009B4A77"/>
    <w:rsid w:val="009C17D8"/>
    <w:rsid w:val="009D695D"/>
    <w:rsid w:val="00A22731"/>
    <w:rsid w:val="00A72338"/>
    <w:rsid w:val="00AA7AD9"/>
    <w:rsid w:val="00AC25A3"/>
    <w:rsid w:val="00AD7D2C"/>
    <w:rsid w:val="00AF0BA3"/>
    <w:rsid w:val="00B1221D"/>
    <w:rsid w:val="00B26581"/>
    <w:rsid w:val="00B51C11"/>
    <w:rsid w:val="00B90BA3"/>
    <w:rsid w:val="00C03748"/>
    <w:rsid w:val="00C47867"/>
    <w:rsid w:val="00C60042"/>
    <w:rsid w:val="00CA7109"/>
    <w:rsid w:val="00CD300A"/>
    <w:rsid w:val="00CE1B07"/>
    <w:rsid w:val="00D006B0"/>
    <w:rsid w:val="00D16615"/>
    <w:rsid w:val="00D238C2"/>
    <w:rsid w:val="00D5304B"/>
    <w:rsid w:val="00D71662"/>
    <w:rsid w:val="00D80E5B"/>
    <w:rsid w:val="00D83535"/>
    <w:rsid w:val="00D877BA"/>
    <w:rsid w:val="00D932B6"/>
    <w:rsid w:val="00D958CC"/>
    <w:rsid w:val="00DA522A"/>
    <w:rsid w:val="00DF1712"/>
    <w:rsid w:val="00E60E8B"/>
    <w:rsid w:val="00E84091"/>
    <w:rsid w:val="00EC550F"/>
    <w:rsid w:val="00F62320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B1DDE"/>
  <w14:defaultImageDpi w14:val="300"/>
  <w15:docId w15:val="{9566040A-4ACD-AC45-9165-050548CE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21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D2153"/>
  </w:style>
  <w:style w:type="character" w:customStyle="1" w:styleId="CommentTextChar">
    <w:name w:val="Comment Text Char"/>
    <w:basedOn w:val="DefaultParagraphFont"/>
    <w:link w:val="CommentText"/>
    <w:uiPriority w:val="99"/>
    <w:rsid w:val="003D21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1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53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F1712"/>
  </w:style>
  <w:style w:type="paragraph" w:styleId="NormalWeb">
    <w:name w:val="Normal (Web)"/>
    <w:basedOn w:val="Normal"/>
    <w:uiPriority w:val="99"/>
    <w:semiHidden/>
    <w:unhideWhenUsed/>
    <w:rsid w:val="005259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1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9CA7E-CF4A-4688-89D8-F9471E5DDD5B}"/>
</file>

<file path=customXml/itemProps2.xml><?xml version="1.0" encoding="utf-8"?>
<ds:datastoreItem xmlns:ds="http://schemas.openxmlformats.org/officeDocument/2006/customXml" ds:itemID="{4148F5BA-A723-4766-A648-5BD09EA7D144}"/>
</file>

<file path=customXml/itemProps3.xml><?xml version="1.0" encoding="utf-8"?>
<ds:datastoreItem xmlns:ds="http://schemas.openxmlformats.org/officeDocument/2006/customXml" ds:itemID="{10E406B3-0351-4A45-A48C-9CB8B204C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Kotrikadze</dc:creator>
  <cp:keywords/>
  <dc:description/>
  <cp:lastModifiedBy>Nino Baqradze</cp:lastModifiedBy>
  <cp:revision>30</cp:revision>
  <dcterms:created xsi:type="dcterms:W3CDTF">2021-11-05T07:09:00Z</dcterms:created>
  <dcterms:modified xsi:type="dcterms:W3CDTF">2023-05-09T13:40:00Z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