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64" w:rsidRDefault="00124564"/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B029F5" w:rsidRPr="00B029F5" w:rsidRDefault="00D644C0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="00B029F5"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 w:rsidR="00A72914">
        <w:rPr>
          <w:rFonts w:ascii="Arial" w:eastAsia="Times New Roman" w:hAnsi="Arial" w:cs="Arial"/>
          <w:b/>
          <w:sz w:val="24"/>
          <w:szCs w:val="24"/>
          <w:lang w:val="en"/>
        </w:rPr>
        <w:t>MALI</w:t>
      </w:r>
    </w:p>
    <w:p w:rsidR="00B029F5" w:rsidRPr="00B029F5" w:rsidRDefault="00B029F5" w:rsidP="00B029F5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B029F5" w:rsidRDefault="00A72914" w:rsidP="00B029F5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 MAY</w:t>
      </w:r>
      <w:r w:rsid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2023</w:t>
      </w:r>
    </w:p>
    <w:p w:rsidR="00A72914" w:rsidRPr="00B029F5" w:rsidRDefault="00A72914" w:rsidP="00B029F5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3501F6" w:rsidRPr="00EE4C82" w:rsidRDefault="00B029F5" w:rsidP="003501F6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Georgia welcomes and thanks the Delegation of 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>Mali</w:t>
      </w: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>for the presentation of its</w:t>
      </w: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national report.</w:t>
      </w:r>
    </w:p>
    <w:p w:rsidR="000C6318" w:rsidRPr="00EE4C82" w:rsidRDefault="000C6318" w:rsidP="003501F6">
      <w:pPr>
        <w:spacing w:before="240" w:after="240" w:line="276" w:lineRule="auto"/>
        <w:jc w:val="both"/>
        <w:rPr>
          <w:rFonts w:ascii="Sylfaen" w:hAnsi="Sylfaen"/>
          <w:sz w:val="24"/>
          <w:szCs w:val="24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We welcome </w:t>
      </w:r>
      <w:r w:rsidRPr="00EE4C82">
        <w:rPr>
          <w:rFonts w:ascii="Sylfaen" w:hAnsi="Sylfaen"/>
          <w:sz w:val="24"/>
          <w:szCs w:val="24"/>
        </w:rPr>
        <w:t>the granting of A status to the</w:t>
      </w:r>
      <w:r w:rsidR="00EE4C82" w:rsidRPr="00EE4C82">
        <w:t xml:space="preserve"> </w:t>
      </w:r>
      <w:r w:rsidR="00EE4C82" w:rsidRPr="00EE4C82">
        <w:rPr>
          <w:rFonts w:ascii="Sylfaen" w:hAnsi="Sylfaen"/>
          <w:sz w:val="24"/>
          <w:szCs w:val="24"/>
        </w:rPr>
        <w:t>National Human Rights Commission</w:t>
      </w:r>
      <w:r w:rsidR="00EE4C82">
        <w:t xml:space="preserve"> </w:t>
      </w:r>
      <w:bookmarkStart w:id="0" w:name="_GoBack"/>
      <w:bookmarkEnd w:id="0"/>
      <w:r w:rsidRPr="00EE4C82">
        <w:rPr>
          <w:rFonts w:ascii="Sylfaen" w:hAnsi="Sylfaen"/>
          <w:sz w:val="24"/>
          <w:szCs w:val="24"/>
        </w:rPr>
        <w:t xml:space="preserve">by the Global Alliance of National Human Rights Institutions on 30 March 2022, </w:t>
      </w:r>
    </w:p>
    <w:p w:rsidR="00B029F5" w:rsidRPr="00EE4C82" w:rsidRDefault="00B029F5" w:rsidP="003501F6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>Georgia</w:t>
      </w:r>
      <w:r w:rsidR="003501F6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positively evaluates the efforts of the Government of Mali in the implementation of recommendations </w:t>
      </w:r>
      <w:r w:rsidR="000C6318" w:rsidRPr="00EE4C82">
        <w:rPr>
          <w:rFonts w:ascii="Sylfaen" w:eastAsia="Times New Roman" w:hAnsi="Sylfaen" w:cs="Arial"/>
          <w:sz w:val="24"/>
          <w:szCs w:val="24"/>
          <w:lang w:val="en"/>
        </w:rPr>
        <w:t>from the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last UPR, including the establishment of a national torture prevention mechanism through the National Human Rights Commission. </w:t>
      </w:r>
    </w:p>
    <w:p w:rsidR="000C6318" w:rsidRPr="00EE4C82" w:rsidRDefault="00A72914" w:rsidP="00B029F5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hAnsi="Sylfaen"/>
          <w:sz w:val="24"/>
          <w:szCs w:val="24"/>
        </w:rPr>
        <w:t xml:space="preserve">We also commend Mali for significant steps undertaken to enhance women’s participation in political life. </w:t>
      </w:r>
    </w:p>
    <w:p w:rsidR="00A72914" w:rsidRPr="00EE4C82" w:rsidRDefault="00A72914" w:rsidP="00B029F5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>Having said that, Georgia would like to recommend to Mali:</w:t>
      </w:r>
    </w:p>
    <w:p w:rsidR="00A72914" w:rsidRPr="00EE4C82" w:rsidRDefault="000C6318" w:rsidP="00A72914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>To continue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measures </w:t>
      </w: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aimed at 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guarantying the right to quality education through the Education Development </w:t>
      </w:r>
      <w:proofErr w:type="spellStart"/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>Programme</w:t>
      </w:r>
      <w:proofErr w:type="spellEnd"/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2019-2028</w:t>
      </w:r>
      <w:r w:rsidR="00EE4C82">
        <w:rPr>
          <w:rFonts w:ascii="Sylfaen" w:eastAsia="Times New Roman" w:hAnsi="Sylfaen" w:cs="Arial"/>
          <w:sz w:val="24"/>
          <w:szCs w:val="24"/>
          <w:lang w:val="en"/>
        </w:rPr>
        <w:t>;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</w:p>
    <w:p w:rsidR="00EE4C82" w:rsidRPr="00EE4C82" w:rsidRDefault="00A72914" w:rsidP="00175C75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To </w:t>
      </w:r>
      <w:r w:rsidR="00EE4C82"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proceed with measures aimed at </w:t>
      </w:r>
      <w:r w:rsidR="00EE4C82" w:rsidRPr="00EE4C82">
        <w:rPr>
          <w:rFonts w:ascii="Sylfaen" w:hAnsi="Sylfaen"/>
          <w:sz w:val="24"/>
          <w:szCs w:val="24"/>
        </w:rPr>
        <w:t>effective implementation of the national plan of action o</w:t>
      </w:r>
      <w:r w:rsidR="00EE4C82">
        <w:rPr>
          <w:rFonts w:ascii="Sylfaen" w:hAnsi="Sylfaen"/>
          <w:sz w:val="24"/>
          <w:szCs w:val="24"/>
        </w:rPr>
        <w:t>n the elimination of child labo</w:t>
      </w:r>
      <w:r w:rsidR="00EE4C82" w:rsidRPr="00EE4C82">
        <w:rPr>
          <w:rFonts w:ascii="Sylfaen" w:hAnsi="Sylfaen"/>
          <w:sz w:val="24"/>
          <w:szCs w:val="24"/>
        </w:rPr>
        <w:t>r</w:t>
      </w:r>
      <w:r w:rsidR="00EE4C82">
        <w:rPr>
          <w:rFonts w:ascii="Sylfaen" w:hAnsi="Sylfaen"/>
          <w:sz w:val="24"/>
          <w:szCs w:val="24"/>
        </w:rPr>
        <w:t>.</w:t>
      </w:r>
      <w:r w:rsidR="00EE4C82" w:rsidRPr="00EE4C82">
        <w:rPr>
          <w:rFonts w:ascii="Sylfaen" w:hAnsi="Sylfaen"/>
          <w:sz w:val="24"/>
          <w:szCs w:val="24"/>
        </w:rPr>
        <w:t xml:space="preserve"> </w:t>
      </w:r>
    </w:p>
    <w:p w:rsidR="00B029F5" w:rsidRPr="00EE4C82" w:rsidRDefault="00B029F5" w:rsidP="00EE4C82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EE4C82">
        <w:rPr>
          <w:rFonts w:ascii="Sylfaen" w:eastAsia="Times New Roman" w:hAnsi="Sylfaen" w:cs="Arial"/>
          <w:sz w:val="24"/>
          <w:szCs w:val="24"/>
          <w:lang w:val="en"/>
        </w:rPr>
        <w:t>With this in mind, w</w:t>
      </w:r>
      <w:r w:rsidR="00A72914" w:rsidRPr="00EE4C82">
        <w:rPr>
          <w:rFonts w:ascii="Sylfaen" w:eastAsia="Times New Roman" w:hAnsi="Sylfaen" w:cs="Arial"/>
          <w:sz w:val="24"/>
          <w:szCs w:val="24"/>
          <w:lang w:val="en"/>
        </w:rPr>
        <w:t>e wish the delegation of Mali</w:t>
      </w:r>
      <w:r w:rsidRPr="00EE4C82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p w:rsidR="00124564" w:rsidRPr="00EE4C82" w:rsidRDefault="00124564" w:rsidP="00124564">
      <w:pPr>
        <w:jc w:val="both"/>
        <w:rPr>
          <w:rFonts w:ascii="Sylfaen" w:hAnsi="Sylfaen"/>
          <w:color w:val="FF0000"/>
          <w:sz w:val="24"/>
          <w:szCs w:val="24"/>
        </w:rPr>
      </w:pPr>
    </w:p>
    <w:sectPr w:rsidR="00124564" w:rsidRPr="00EE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6925E4"/>
    <w:multiLevelType w:val="hybridMultilevel"/>
    <w:tmpl w:val="41C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4"/>
    <w:rsid w:val="000B502D"/>
    <w:rsid w:val="000C6318"/>
    <w:rsid w:val="00124564"/>
    <w:rsid w:val="00153D7D"/>
    <w:rsid w:val="001E0FA2"/>
    <w:rsid w:val="0031195B"/>
    <w:rsid w:val="003501F6"/>
    <w:rsid w:val="00461C73"/>
    <w:rsid w:val="004C4A41"/>
    <w:rsid w:val="005101C4"/>
    <w:rsid w:val="005D2AE4"/>
    <w:rsid w:val="00A72914"/>
    <w:rsid w:val="00B029F5"/>
    <w:rsid w:val="00D61C6E"/>
    <w:rsid w:val="00D644C0"/>
    <w:rsid w:val="00E868C3"/>
    <w:rsid w:val="00E9414B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FCD5"/>
  <w15:chartTrackingRefBased/>
  <w15:docId w15:val="{9A79D0B1-8480-4B43-A8D6-58D73BF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2D240-3493-451B-B0B2-9C133EA52DC2}"/>
</file>

<file path=customXml/itemProps2.xml><?xml version="1.0" encoding="utf-8"?>
<ds:datastoreItem xmlns:ds="http://schemas.openxmlformats.org/officeDocument/2006/customXml" ds:itemID="{5CF01415-245D-4796-8EC9-5DA18CA16DCD}"/>
</file>

<file path=customXml/itemProps3.xml><?xml version="1.0" encoding="utf-8"?>
<ds:datastoreItem xmlns:ds="http://schemas.openxmlformats.org/officeDocument/2006/customXml" ds:itemID="{21C4BA32-105B-44D7-B23A-A139EF2BC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dcterms:created xsi:type="dcterms:W3CDTF">2023-05-02T07:56:00Z</dcterms:created>
  <dcterms:modified xsi:type="dcterms:W3CDTF">2023-05-02T07:56:00Z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