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86B" w:rsidRDefault="009A686B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43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9A686B" w:rsidRDefault="009A686B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(1-12 mai 2023)</w:t>
      </w:r>
    </w:p>
    <w:p w:rsidR="009A686B" w:rsidRDefault="009A686B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9A686B" w:rsidRDefault="009A686B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Liechtenstein</w:t>
      </w:r>
    </w:p>
    <w:p w:rsidR="009A686B" w:rsidRDefault="009A686B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9A686B" w:rsidRDefault="009A686B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9A686B" w:rsidRDefault="009A686B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mardi 9 mai 2023  (après-midi)</w:t>
      </w:r>
    </w:p>
    <w:p w:rsidR="009A686B" w:rsidRDefault="009A686B" w:rsidP="00573C38">
      <w:pPr>
        <w:spacing w:line="240" w:lineRule="auto"/>
        <w:jc w:val="center"/>
        <w:rPr>
          <w:sz w:val="28"/>
          <w:szCs w:val="28"/>
        </w:rPr>
      </w:pPr>
    </w:p>
    <w:p w:rsidR="009A686B" w:rsidRDefault="009A686B" w:rsidP="002F57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9A686B" w:rsidRDefault="009A686B" w:rsidP="002F57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voudrais tout d'abord remercier la délégation du Liechtenstein pour la présentation de son rapport.</w:t>
      </w:r>
    </w:p>
    <w:p w:rsidR="002F5767" w:rsidRPr="002F5767" w:rsidRDefault="002F5767" w:rsidP="002F5767">
      <w:pPr>
        <w:spacing w:before="240" w:line="276" w:lineRule="auto"/>
        <w:jc w:val="both"/>
        <w:rPr>
          <w:sz w:val="28"/>
          <w:szCs w:val="28"/>
        </w:rPr>
      </w:pPr>
      <w:r w:rsidRPr="002F5767">
        <w:rPr>
          <w:sz w:val="28"/>
          <w:szCs w:val="28"/>
        </w:rPr>
        <w:t>La France salue les efforts des autorités du Liechtenstein pour renforcer le cadre législatif de protection des droits de l’Homme et les encourage à mettre en œuvre les recommandations suivantes.</w:t>
      </w:r>
    </w:p>
    <w:p w:rsidR="002F5767" w:rsidRPr="002F5767" w:rsidRDefault="002F5767" w:rsidP="002F5767">
      <w:pPr>
        <w:spacing w:before="240" w:line="276" w:lineRule="auto"/>
        <w:jc w:val="both"/>
        <w:rPr>
          <w:sz w:val="28"/>
          <w:szCs w:val="28"/>
        </w:rPr>
      </w:pPr>
      <w:r w:rsidRPr="002F5767">
        <w:rPr>
          <w:sz w:val="28"/>
          <w:szCs w:val="28"/>
        </w:rPr>
        <w:t>1/ Mieux protéger et promouvoir les droits des femmes, en ouvrant le droit à l’IVG sécurisé à toutes les femmes, en accélérant les progrès vers l’égalité de rémunération, vers l’égalité d’accès à l’université, et en formant les magistrats et forces de polices au traitement de cas de violences contre les femmes ;</w:t>
      </w:r>
    </w:p>
    <w:p w:rsidR="002F5767" w:rsidRPr="002F5767" w:rsidRDefault="002F5767" w:rsidP="002F5767">
      <w:pPr>
        <w:spacing w:before="240" w:line="276" w:lineRule="auto"/>
        <w:jc w:val="both"/>
        <w:rPr>
          <w:sz w:val="28"/>
          <w:szCs w:val="28"/>
        </w:rPr>
      </w:pPr>
      <w:r w:rsidRPr="002F5767">
        <w:rPr>
          <w:sz w:val="28"/>
          <w:szCs w:val="28"/>
        </w:rPr>
        <w:t>2/ Renforcer l’égalité entre personnes hétérosexuelles et LGBT+, en favorisant l’accès au droit d’adoption, qui n’est pas reconnu aux personnes LGBT ;</w:t>
      </w:r>
    </w:p>
    <w:p w:rsidR="002F5767" w:rsidRPr="002F5767" w:rsidRDefault="002F5767" w:rsidP="002F5767">
      <w:pPr>
        <w:spacing w:before="240" w:line="276" w:lineRule="auto"/>
        <w:jc w:val="both"/>
        <w:rPr>
          <w:sz w:val="28"/>
          <w:szCs w:val="28"/>
        </w:rPr>
      </w:pPr>
      <w:r w:rsidRPr="002F5767">
        <w:rPr>
          <w:sz w:val="28"/>
          <w:szCs w:val="28"/>
        </w:rPr>
        <w:t>3/ Renforcer l’intégration des enfants demandeurs d’asile et des enfants en situation de migration, notamment en intensifiant les efforts visant à lutter contre la discrimination et les discours haineux, comme demandé par le Comité des droits de l’enfant ;</w:t>
      </w:r>
    </w:p>
    <w:p w:rsidR="009A686B" w:rsidRDefault="002F5767" w:rsidP="002F5767">
      <w:pPr>
        <w:spacing w:line="360" w:lineRule="auto"/>
        <w:jc w:val="both"/>
        <w:rPr>
          <w:sz w:val="28"/>
          <w:szCs w:val="28"/>
        </w:rPr>
      </w:pPr>
      <w:r w:rsidRPr="002F5767">
        <w:rPr>
          <w:sz w:val="28"/>
          <w:szCs w:val="28"/>
        </w:rPr>
        <w:t>4/ Ratifier la Convention internationale contre les disparitions forcées./. </w:t>
      </w:r>
    </w:p>
    <w:p w:rsidR="009A686B" w:rsidRDefault="009A686B" w:rsidP="002F57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vous remercie./.</w:t>
      </w:r>
    </w:p>
    <w:p w:rsidR="009A686B" w:rsidRDefault="009A686B" w:rsidP="00573C38">
      <w:pPr>
        <w:rPr>
          <w:sz w:val="28"/>
          <w:szCs w:val="28"/>
        </w:rPr>
      </w:pPr>
    </w:p>
    <w:p w:rsidR="009A686B" w:rsidRDefault="009A686B" w:rsidP="00573C38">
      <w:pPr>
        <w:rPr>
          <w:sz w:val="28"/>
          <w:szCs w:val="28"/>
        </w:rPr>
      </w:pPr>
    </w:p>
    <w:p w:rsidR="009A686B" w:rsidRDefault="009A686B" w:rsidP="00573C38">
      <w:pPr>
        <w:rPr>
          <w:sz w:val="28"/>
          <w:szCs w:val="28"/>
        </w:rPr>
      </w:pPr>
    </w:p>
    <w:p w:rsidR="009A686B" w:rsidRDefault="009A686B" w:rsidP="00573C38"/>
    <w:p w:rsidR="009A686B" w:rsidRDefault="009A686B"/>
    <w:p w:rsidR="009A686B" w:rsidRDefault="009A686B"/>
    <w:p w:rsidR="009A686B" w:rsidRDefault="009A686B"/>
    <w:p w:rsidR="009A686B" w:rsidRDefault="009A686B"/>
    <w:p w:rsidR="009A686B" w:rsidRDefault="009A686B"/>
    <w:p w:rsidR="009A686B" w:rsidRDefault="009A686B"/>
    <w:p w:rsidR="009A686B" w:rsidRDefault="009A686B"/>
    <w:p w:rsidR="00851190" w:rsidRDefault="00851190"/>
    <w:sectPr w:rsidR="0085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6B"/>
    <w:rsid w:val="002F5767"/>
    <w:rsid w:val="00851190"/>
    <w:rsid w:val="009A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072E2-FF3D-42C1-8CAE-AE9F70E1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F6A7E-58D7-46E2-8055-B10808DEF79C}"/>
</file>

<file path=customXml/itemProps2.xml><?xml version="1.0" encoding="utf-8"?>
<ds:datastoreItem xmlns:ds="http://schemas.openxmlformats.org/officeDocument/2006/customXml" ds:itemID="{83A2443A-A6CC-4269-9A65-2592528ED78A}"/>
</file>

<file path=customXml/itemProps3.xml><?xml version="1.0" encoding="utf-8"?>
<ds:datastoreItem xmlns:ds="http://schemas.openxmlformats.org/officeDocument/2006/customXml" ds:itemID="{000B6FA0-0D4B-4415-9BAC-0CBFB057E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1148</Characters>
  <Application>Microsoft Office Word</Application>
  <DocSecurity>0</DocSecurity>
  <Lines>9</Lines>
  <Paragraphs>2</Paragraphs>
  <ScaleCrop>false</ScaleCrop>
  <Company>M.E.A.E.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GVA_portable_2</cp:lastModifiedBy>
  <cp:revision>2</cp:revision>
  <dcterms:created xsi:type="dcterms:W3CDTF">2023-04-25T08:51:00Z</dcterms:created>
  <dcterms:modified xsi:type="dcterms:W3CDTF">2023-05-09T12:39:00Z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