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61" w:rsidRPr="00A74EBD" w:rsidRDefault="00A76761" w:rsidP="000B27C9">
      <w:pPr>
        <w:ind w:left="2832" w:firstLine="708"/>
        <w:rPr>
          <w:b/>
          <w:sz w:val="28"/>
          <w:szCs w:val="28"/>
          <w:u w:val="single"/>
        </w:rPr>
      </w:pPr>
      <w:bookmarkStart w:id="0" w:name="_GoBack"/>
      <w:bookmarkEnd w:id="0"/>
      <w:r w:rsidRPr="00A74EBD">
        <w:rPr>
          <w:b/>
          <w:sz w:val="28"/>
          <w:szCs w:val="28"/>
          <w:u w:val="single"/>
        </w:rPr>
        <w:t>Statement by Bulgaria</w:t>
      </w:r>
    </w:p>
    <w:p w:rsidR="00A76761" w:rsidRPr="00A74EBD" w:rsidRDefault="00A76761" w:rsidP="00A76761">
      <w:pPr>
        <w:jc w:val="center"/>
        <w:rPr>
          <w:b/>
          <w:sz w:val="28"/>
          <w:szCs w:val="28"/>
        </w:rPr>
      </w:pPr>
    </w:p>
    <w:p w:rsidR="00A76761" w:rsidRPr="007D2DEF" w:rsidRDefault="00A76761" w:rsidP="00A7676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76761" w:rsidRPr="00483529" w:rsidRDefault="00A76761" w:rsidP="00A7676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43</w:t>
      </w:r>
      <w:r w:rsidRPr="00A76761">
        <w:rPr>
          <w:color w:val="2E74B5" w:themeColor="accent1" w:themeShade="BF"/>
          <w:sz w:val="28"/>
          <w:szCs w:val="28"/>
          <w:vertAlign w:val="superscript"/>
          <w:lang w:val="en-US"/>
        </w:rPr>
        <w:t>rd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A76761" w:rsidRDefault="00A76761" w:rsidP="00A7676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A76761" w:rsidRPr="00A74EBD" w:rsidRDefault="00A76761" w:rsidP="00A7676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480DEA">
        <w:rPr>
          <w:b/>
          <w:i/>
          <w:color w:val="2E74B5" w:themeColor="accent1" w:themeShade="BF"/>
          <w:sz w:val="28"/>
          <w:szCs w:val="28"/>
          <w:lang w:val="en-US"/>
        </w:rPr>
        <w:t>The Bahamas</w:t>
      </w:r>
    </w:p>
    <w:p w:rsidR="00A76761" w:rsidRPr="005B6DF2" w:rsidRDefault="008A1EC9" w:rsidP="005B6DF2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3</w:t>
      </w:r>
      <w:r w:rsidR="00A76761" w:rsidRPr="00A74EBD">
        <w:rPr>
          <w:color w:val="2E74B5" w:themeColor="accent1" w:themeShade="BF"/>
          <w:sz w:val="28"/>
          <w:szCs w:val="28"/>
        </w:rPr>
        <w:t xml:space="preserve"> </w:t>
      </w:r>
      <w:r w:rsidR="00A76761">
        <w:rPr>
          <w:color w:val="2E74B5" w:themeColor="accent1" w:themeShade="BF"/>
          <w:sz w:val="28"/>
          <w:szCs w:val="28"/>
          <w:lang w:val="en-US"/>
        </w:rPr>
        <w:t>May</w:t>
      </w:r>
      <w:r w:rsidR="00A76761" w:rsidRPr="00A74EBD">
        <w:rPr>
          <w:color w:val="2E74B5" w:themeColor="accent1" w:themeShade="BF"/>
          <w:sz w:val="28"/>
          <w:szCs w:val="28"/>
        </w:rPr>
        <w:t xml:space="preserve"> 20</w:t>
      </w:r>
      <w:r w:rsidR="00A76761">
        <w:rPr>
          <w:color w:val="2E74B5" w:themeColor="accent1" w:themeShade="BF"/>
          <w:sz w:val="28"/>
          <w:szCs w:val="28"/>
          <w:lang w:val="en-GB"/>
        </w:rPr>
        <w:t>23</w:t>
      </w:r>
      <w:r w:rsidR="00A76761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5B6DF2" w:rsidRDefault="005B6DF2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welcomes the </w:t>
      </w:r>
      <w:r w:rsidR="00480DEA">
        <w:rPr>
          <w:sz w:val="28"/>
          <w:szCs w:val="28"/>
          <w:lang w:val="en-US"/>
        </w:rPr>
        <w:t xml:space="preserve">distinguished </w:t>
      </w:r>
      <w:r w:rsidR="004D7F4E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480DEA">
        <w:rPr>
          <w:sz w:val="28"/>
          <w:szCs w:val="28"/>
          <w:lang w:val="en-US"/>
        </w:rPr>
        <w:t>The Bahamas</w:t>
      </w:r>
      <w:r>
        <w:rPr>
          <w:sz w:val="28"/>
          <w:szCs w:val="28"/>
          <w:lang w:val="en-US"/>
        </w:rPr>
        <w:t xml:space="preserve"> and thanks for the presentation of the national report.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480DEA" w:rsidRDefault="00480DEA" w:rsidP="00480DEA">
      <w:pPr>
        <w:jc w:val="both"/>
        <w:rPr>
          <w:sz w:val="28"/>
          <w:szCs w:val="28"/>
          <w:lang w:val="en-US"/>
        </w:rPr>
      </w:pPr>
      <w:r w:rsidRPr="00E977BD">
        <w:rPr>
          <w:sz w:val="28"/>
          <w:szCs w:val="28"/>
          <w:lang w:val="en-GB"/>
        </w:rPr>
        <w:t xml:space="preserve">Bulgaria </w:t>
      </w:r>
      <w:r w:rsidR="005B6DF2">
        <w:rPr>
          <w:sz w:val="28"/>
          <w:szCs w:val="28"/>
          <w:lang w:val="en-US"/>
        </w:rPr>
        <w:t>highlights</w:t>
      </w:r>
      <w:r>
        <w:rPr>
          <w:sz w:val="28"/>
          <w:szCs w:val="28"/>
          <w:lang w:val="en-US"/>
        </w:rPr>
        <w:t xml:space="preserve"> the prompt and decisive response</w:t>
      </w:r>
      <w:r w:rsidRPr="00E977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</w:t>
      </w:r>
      <w:r w:rsidRPr="00E977BD">
        <w:rPr>
          <w:sz w:val="28"/>
          <w:szCs w:val="28"/>
          <w:lang w:val="en-US"/>
        </w:rPr>
        <w:t xml:space="preserve"> the Government of </w:t>
      </w:r>
      <w:r>
        <w:rPr>
          <w:sz w:val="28"/>
          <w:szCs w:val="28"/>
          <w:lang w:val="en-US"/>
        </w:rPr>
        <w:t>The Bahamas</w:t>
      </w:r>
      <w:r w:rsidRPr="00E977BD">
        <w:rPr>
          <w:sz w:val="28"/>
          <w:szCs w:val="28"/>
          <w:lang w:val="en-US"/>
        </w:rPr>
        <w:t xml:space="preserve"> to mitigate the devastating effects of the Hurricane </w:t>
      </w:r>
      <w:r>
        <w:rPr>
          <w:sz w:val="28"/>
          <w:szCs w:val="28"/>
          <w:lang w:val="en-US"/>
        </w:rPr>
        <w:t>Dorian</w:t>
      </w:r>
      <w:r w:rsidRPr="00E977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September 2019 and the </w:t>
      </w:r>
      <w:r w:rsidRPr="00E977BD">
        <w:rPr>
          <w:sz w:val="28"/>
          <w:szCs w:val="28"/>
          <w:lang w:val="en-US"/>
        </w:rPr>
        <w:t xml:space="preserve">adversely impact of the COVID-19 pandemic on </w:t>
      </w:r>
      <w:r w:rsidR="00730B3F">
        <w:rPr>
          <w:sz w:val="28"/>
          <w:szCs w:val="28"/>
          <w:lang w:val="en-US"/>
        </w:rPr>
        <w:t>the</w:t>
      </w:r>
      <w:r w:rsidRPr="00E977BD">
        <w:rPr>
          <w:sz w:val="28"/>
          <w:szCs w:val="28"/>
          <w:lang w:val="en-US"/>
        </w:rPr>
        <w:t xml:space="preserve"> population of the country. </w:t>
      </w:r>
    </w:p>
    <w:p w:rsidR="00480DEA" w:rsidRDefault="00480DEA" w:rsidP="00480DEA">
      <w:pPr>
        <w:pStyle w:val="EndnoteText"/>
        <w:widowControl w:val="0"/>
        <w:tabs>
          <w:tab w:val="right" w:pos="1020"/>
        </w:tabs>
        <w:rPr>
          <w:sz w:val="28"/>
          <w:szCs w:val="28"/>
          <w:lang w:val="en-US"/>
        </w:rPr>
      </w:pPr>
    </w:p>
    <w:p w:rsidR="00730B3F" w:rsidRPr="00730B3F" w:rsidRDefault="00730B3F" w:rsidP="005B6DF2">
      <w:pPr>
        <w:pStyle w:val="EndnoteText"/>
        <w:widowControl w:val="0"/>
        <w:tabs>
          <w:tab w:val="right" w:pos="1020"/>
        </w:tabs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We note with appreciation the ratification by The Bahamas of </w:t>
      </w:r>
      <w:r w:rsidR="00480DEA" w:rsidRPr="00730B3F">
        <w:rPr>
          <w:sz w:val="28"/>
          <w:szCs w:val="28"/>
          <w:lang w:val="en-US" w:eastAsia="en-US"/>
        </w:rPr>
        <w:t>the Convention against Torture and Other Cruel Inhuman or Degrading Treatment or Punishment in May 2018</w:t>
      </w:r>
      <w:r w:rsidR="005B6DF2">
        <w:rPr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val="en-GB" w:eastAsia="en-US"/>
        </w:rPr>
        <w:t xml:space="preserve">Bulgaria acknowledges </w:t>
      </w:r>
      <w:r w:rsidRPr="00730B3F">
        <w:rPr>
          <w:rFonts w:eastAsiaTheme="minorHAnsi"/>
          <w:sz w:val="28"/>
          <w:szCs w:val="28"/>
          <w:lang w:val="en-GB" w:eastAsia="en-US"/>
        </w:rPr>
        <w:t xml:space="preserve">the efforts exerted by the Government of </w:t>
      </w:r>
      <w:r>
        <w:rPr>
          <w:rFonts w:eastAsiaTheme="minorHAnsi"/>
          <w:sz w:val="28"/>
          <w:szCs w:val="28"/>
          <w:lang w:val="en-GB" w:eastAsia="en-US"/>
        </w:rPr>
        <w:t>The Bahamas</w:t>
      </w:r>
      <w:r w:rsidRPr="00730B3F">
        <w:rPr>
          <w:rFonts w:eastAsiaTheme="minorHAnsi"/>
          <w:sz w:val="28"/>
          <w:szCs w:val="28"/>
          <w:lang w:val="en-GB" w:eastAsia="en-US"/>
        </w:rPr>
        <w:t xml:space="preserve"> to </w:t>
      </w:r>
      <w:r>
        <w:rPr>
          <w:rFonts w:eastAsiaTheme="minorHAnsi"/>
          <w:sz w:val="28"/>
          <w:szCs w:val="28"/>
          <w:lang w:val="en-GB" w:eastAsia="en-US"/>
        </w:rPr>
        <w:t>eliminate discrimination against</w:t>
      </w:r>
      <w:r w:rsidRPr="00730B3F">
        <w:rPr>
          <w:rFonts w:eastAsiaTheme="minorHAnsi"/>
          <w:sz w:val="28"/>
          <w:szCs w:val="28"/>
          <w:lang w:val="en-GB" w:eastAsia="en-US"/>
        </w:rPr>
        <w:t xml:space="preserve"> women and girls, address </w:t>
      </w:r>
      <w:r>
        <w:rPr>
          <w:rFonts w:eastAsiaTheme="minorHAnsi"/>
          <w:sz w:val="28"/>
          <w:szCs w:val="28"/>
          <w:lang w:val="en-GB" w:eastAsia="en-US"/>
        </w:rPr>
        <w:t>domestic</w:t>
      </w:r>
      <w:r w:rsidRPr="00730B3F">
        <w:rPr>
          <w:rFonts w:eastAsiaTheme="minorHAnsi"/>
          <w:sz w:val="28"/>
          <w:szCs w:val="28"/>
          <w:lang w:val="en-GB" w:eastAsia="en-US"/>
        </w:rPr>
        <w:t xml:space="preserve"> violence, and strengthen </w:t>
      </w:r>
      <w:r>
        <w:rPr>
          <w:rFonts w:eastAsiaTheme="minorHAnsi"/>
          <w:sz w:val="28"/>
          <w:szCs w:val="28"/>
          <w:lang w:val="en-GB" w:eastAsia="en-US"/>
        </w:rPr>
        <w:t xml:space="preserve">the </w:t>
      </w:r>
      <w:r w:rsidRPr="00730B3F">
        <w:rPr>
          <w:rFonts w:eastAsiaTheme="minorHAnsi"/>
          <w:sz w:val="28"/>
          <w:szCs w:val="28"/>
          <w:lang w:val="en-GB" w:eastAsia="en-US"/>
        </w:rPr>
        <w:t>protection of the rights of the child and the rights of the persons with disabilities.</w:t>
      </w:r>
    </w:p>
    <w:p w:rsidR="005B6DF2" w:rsidRDefault="005B6DF2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Bulgaria would like to </w:t>
      </w:r>
      <w:r>
        <w:rPr>
          <w:sz w:val="28"/>
          <w:szCs w:val="28"/>
          <w:lang w:val="en-US"/>
        </w:rPr>
        <w:t>offer</w:t>
      </w:r>
      <w:r w:rsidRPr="00A74EBD">
        <w:rPr>
          <w:sz w:val="28"/>
          <w:szCs w:val="28"/>
          <w:lang w:val="en-US"/>
        </w:rPr>
        <w:t xml:space="preserve"> the following recommendation</w:t>
      </w:r>
      <w:r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A76761" w:rsidRPr="00074426" w:rsidRDefault="005236B1" w:rsidP="00074426">
      <w:pPr>
        <w:pStyle w:val="EndnoteText"/>
        <w:widowControl w:val="0"/>
        <w:tabs>
          <w:tab w:val="right" w:pos="1020"/>
        </w:tabs>
        <w:jc w:val="both"/>
        <w:rPr>
          <w:sz w:val="28"/>
          <w:szCs w:val="28"/>
          <w:lang w:val="en-GB" w:eastAsia="en-US"/>
        </w:rPr>
      </w:pPr>
      <w:r>
        <w:rPr>
          <w:sz w:val="28"/>
          <w:szCs w:val="28"/>
          <w:lang w:val="en-US"/>
        </w:rPr>
        <w:t xml:space="preserve">1) </w:t>
      </w:r>
      <w:r w:rsidR="00D47E7D">
        <w:rPr>
          <w:sz w:val="28"/>
          <w:szCs w:val="28"/>
          <w:lang w:val="en-US"/>
        </w:rPr>
        <w:t xml:space="preserve">Take </w:t>
      </w:r>
      <w:r w:rsidR="00BA3985">
        <w:rPr>
          <w:sz w:val="28"/>
          <w:szCs w:val="28"/>
          <w:lang w:val="en-US"/>
        </w:rPr>
        <w:t xml:space="preserve">further </w:t>
      </w:r>
      <w:r w:rsidR="00730B3F">
        <w:rPr>
          <w:sz w:val="28"/>
          <w:szCs w:val="28"/>
          <w:lang w:val="en-US"/>
        </w:rPr>
        <w:t xml:space="preserve">steps </w:t>
      </w:r>
      <w:r w:rsidR="00074426">
        <w:rPr>
          <w:sz w:val="28"/>
          <w:szCs w:val="28"/>
          <w:lang w:val="en-US"/>
        </w:rPr>
        <w:t>to establish a</w:t>
      </w:r>
      <w:r w:rsidR="00730B3F" w:rsidRPr="00730B3F">
        <w:rPr>
          <w:sz w:val="28"/>
          <w:szCs w:val="28"/>
          <w:lang w:val="en-GB" w:eastAsia="en-US"/>
        </w:rPr>
        <w:t xml:space="preserve"> national human rights institution with a broad mandate in full compliance with the principles relating to the status of national institutions for the promotion and protection of huma</w:t>
      </w:r>
      <w:r w:rsidR="00074426">
        <w:rPr>
          <w:sz w:val="28"/>
          <w:szCs w:val="28"/>
          <w:lang w:val="en-GB" w:eastAsia="en-US"/>
        </w:rPr>
        <w:t>n rights (the Paris Principles);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5236B1" w:rsidRDefault="005236B1" w:rsidP="005B6DF2">
      <w:pPr>
        <w:pStyle w:val="EndnoteText"/>
        <w:widowControl w:val="0"/>
        <w:tabs>
          <w:tab w:val="right" w:pos="102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="00A76761">
        <w:rPr>
          <w:sz w:val="28"/>
          <w:szCs w:val="28"/>
          <w:lang w:val="en-US"/>
        </w:rPr>
        <w:t>)</w:t>
      </w:r>
      <w:r w:rsidR="00B04ACE" w:rsidRPr="00B04ACE">
        <w:rPr>
          <w:sz w:val="28"/>
          <w:szCs w:val="28"/>
          <w:lang w:val="en-GB"/>
        </w:rPr>
        <w:t xml:space="preserve"> </w:t>
      </w:r>
      <w:r w:rsidR="00BA3985">
        <w:rPr>
          <w:sz w:val="28"/>
          <w:szCs w:val="28"/>
          <w:lang w:val="en-GB"/>
        </w:rPr>
        <w:t xml:space="preserve">Consider </w:t>
      </w:r>
      <w:r w:rsidR="00E863C0">
        <w:rPr>
          <w:sz w:val="28"/>
          <w:szCs w:val="28"/>
          <w:lang w:val="en-US"/>
        </w:rPr>
        <w:t>conducting a review of</w:t>
      </w:r>
      <w:r w:rsidR="00B04ACE" w:rsidRPr="00FB233C">
        <w:rPr>
          <w:sz w:val="28"/>
          <w:szCs w:val="28"/>
          <w:lang w:val="en-GB"/>
        </w:rPr>
        <w:t xml:space="preserve"> laws and policies to promote</w:t>
      </w:r>
      <w:r w:rsidR="00B04ACE">
        <w:rPr>
          <w:sz w:val="28"/>
          <w:szCs w:val="28"/>
          <w:lang w:val="en-GB"/>
        </w:rPr>
        <w:t xml:space="preserve"> equality between women and men and ensure </w:t>
      </w:r>
      <w:r w:rsidR="005B6DF2">
        <w:rPr>
          <w:sz w:val="28"/>
          <w:szCs w:val="28"/>
          <w:lang w:val="en-GB"/>
        </w:rPr>
        <w:t>increased</w:t>
      </w:r>
      <w:r w:rsidR="00B04ACE">
        <w:rPr>
          <w:sz w:val="28"/>
          <w:szCs w:val="28"/>
          <w:lang w:val="en-GB"/>
        </w:rPr>
        <w:t xml:space="preserve"> participation </w:t>
      </w:r>
      <w:r w:rsidR="005B6DF2">
        <w:rPr>
          <w:sz w:val="28"/>
          <w:szCs w:val="28"/>
          <w:lang w:val="en-GB"/>
        </w:rPr>
        <w:t xml:space="preserve">of women </w:t>
      </w:r>
      <w:r w:rsidR="00B04ACE">
        <w:rPr>
          <w:sz w:val="28"/>
          <w:szCs w:val="28"/>
          <w:lang w:val="en-GB"/>
        </w:rPr>
        <w:t>in political and social life at all levels</w:t>
      </w:r>
      <w:r w:rsidR="005B6DF2">
        <w:rPr>
          <w:sz w:val="28"/>
          <w:szCs w:val="28"/>
        </w:rPr>
        <w:t>;</w:t>
      </w:r>
    </w:p>
    <w:p w:rsidR="005B6DF2" w:rsidRPr="005B6DF2" w:rsidRDefault="005B6DF2" w:rsidP="005B6DF2">
      <w:pPr>
        <w:pStyle w:val="EndnoteText"/>
        <w:widowControl w:val="0"/>
        <w:tabs>
          <w:tab w:val="right" w:pos="1020"/>
        </w:tabs>
        <w:jc w:val="both"/>
        <w:rPr>
          <w:sz w:val="28"/>
          <w:szCs w:val="28"/>
        </w:rPr>
      </w:pPr>
    </w:p>
    <w:p w:rsidR="00074426" w:rsidRDefault="005236B1" w:rsidP="00D83A3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r w:rsidR="00074426">
        <w:rPr>
          <w:sz w:val="28"/>
          <w:szCs w:val="28"/>
          <w:lang w:val="en-US"/>
        </w:rPr>
        <w:t xml:space="preserve">Adopt appropriate legislative, policy and administrative measures to </w:t>
      </w:r>
      <w:r w:rsidR="005B6DF2">
        <w:rPr>
          <w:sz w:val="28"/>
          <w:szCs w:val="28"/>
          <w:lang w:val="en-US"/>
        </w:rPr>
        <w:t xml:space="preserve">better </w:t>
      </w:r>
      <w:r w:rsidR="00074426">
        <w:rPr>
          <w:sz w:val="28"/>
          <w:szCs w:val="28"/>
          <w:lang w:val="en-US"/>
        </w:rPr>
        <w:t>protect children and adolescent from all forms of violence</w:t>
      </w:r>
      <w:r>
        <w:rPr>
          <w:sz w:val="28"/>
          <w:szCs w:val="28"/>
          <w:lang w:val="en-US"/>
        </w:rPr>
        <w:t xml:space="preserve"> </w:t>
      </w:r>
      <w:r w:rsidR="005B6DF2">
        <w:rPr>
          <w:sz w:val="28"/>
          <w:szCs w:val="28"/>
          <w:lang w:val="en-US"/>
        </w:rPr>
        <w:t>in all settings.</w:t>
      </w:r>
    </w:p>
    <w:p w:rsidR="008072BC" w:rsidRPr="00993A09" w:rsidRDefault="008072BC" w:rsidP="00D83A32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</w:t>
      </w:r>
      <w:r w:rsidR="00993A09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B04ACE">
        <w:rPr>
          <w:sz w:val="28"/>
          <w:szCs w:val="28"/>
          <w:lang w:val="en-US"/>
        </w:rPr>
        <w:t>The Bahamas</w:t>
      </w:r>
      <w:r>
        <w:rPr>
          <w:sz w:val="28"/>
          <w:szCs w:val="28"/>
          <w:lang w:val="en-US"/>
        </w:rPr>
        <w:t xml:space="preserve"> a successful outcome of the review!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C94DF9" w:rsidRDefault="00A76761" w:rsidP="005B6DF2">
      <w:pPr>
        <w:jc w:val="both"/>
      </w:pPr>
      <w:r>
        <w:rPr>
          <w:sz w:val="28"/>
          <w:szCs w:val="28"/>
          <w:lang w:val="en-US"/>
        </w:rPr>
        <w:t>Thank you, Mr. President</w:t>
      </w:r>
      <w:r w:rsidR="005B6DF2">
        <w:rPr>
          <w:sz w:val="28"/>
          <w:szCs w:val="28"/>
          <w:lang w:val="en-US"/>
        </w:rPr>
        <w:t>.</w:t>
      </w:r>
    </w:p>
    <w:sectPr w:rsidR="00C94DF9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61"/>
    <w:rsid w:val="00024C16"/>
    <w:rsid w:val="0006002A"/>
    <w:rsid w:val="00074426"/>
    <w:rsid w:val="000B27C9"/>
    <w:rsid w:val="0010564D"/>
    <w:rsid w:val="002A1D92"/>
    <w:rsid w:val="003F4570"/>
    <w:rsid w:val="00476DA5"/>
    <w:rsid w:val="00480DEA"/>
    <w:rsid w:val="004D7F4E"/>
    <w:rsid w:val="004E442C"/>
    <w:rsid w:val="005236B1"/>
    <w:rsid w:val="005B6DF2"/>
    <w:rsid w:val="00623E03"/>
    <w:rsid w:val="00730B3F"/>
    <w:rsid w:val="007559CD"/>
    <w:rsid w:val="00761B4B"/>
    <w:rsid w:val="008072BC"/>
    <w:rsid w:val="00877F57"/>
    <w:rsid w:val="00886BD7"/>
    <w:rsid w:val="00895C6A"/>
    <w:rsid w:val="008A1EC9"/>
    <w:rsid w:val="008B283A"/>
    <w:rsid w:val="00993A09"/>
    <w:rsid w:val="009D50F6"/>
    <w:rsid w:val="00A76761"/>
    <w:rsid w:val="00B04ACE"/>
    <w:rsid w:val="00B90C8C"/>
    <w:rsid w:val="00BA3985"/>
    <w:rsid w:val="00C94DF9"/>
    <w:rsid w:val="00CA48C0"/>
    <w:rsid w:val="00CA612F"/>
    <w:rsid w:val="00D45B0E"/>
    <w:rsid w:val="00D47E7D"/>
    <w:rsid w:val="00D74A35"/>
    <w:rsid w:val="00D83A32"/>
    <w:rsid w:val="00D936B3"/>
    <w:rsid w:val="00E863C0"/>
    <w:rsid w:val="00F07EE5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2C883-2F56-4067-A723-FCDD0D21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480D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0DE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69787-6B3E-431D-8083-399FF1F63769}"/>
</file>

<file path=customXml/itemProps2.xml><?xml version="1.0" encoding="utf-8"?>
<ds:datastoreItem xmlns:ds="http://schemas.openxmlformats.org/officeDocument/2006/customXml" ds:itemID="{5DB72B4F-ABF9-439B-85A8-BEAE9DE32243}"/>
</file>

<file path=customXml/itemProps3.xml><?xml version="1.0" encoding="utf-8"?>
<ds:datastoreItem xmlns:ds="http://schemas.openxmlformats.org/officeDocument/2006/customXml" ds:itemID="{8395D0C1-07B0-4B9C-B1E3-CCDD68CF5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Rakovski Lashev</cp:lastModifiedBy>
  <cp:revision>3</cp:revision>
  <dcterms:created xsi:type="dcterms:W3CDTF">2023-05-02T11:09:00Z</dcterms:created>
  <dcterms:modified xsi:type="dcterms:W3CDTF">2023-05-02T11:10:00Z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