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E85" w14:textId="77777777" w:rsidR="00365BF2" w:rsidRDefault="00365BF2" w:rsidP="00365BF2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 w:rsidRPr="00CF63ED">
        <w:rPr>
          <w:rFonts w:eastAsia="Times New Roman"/>
          <w:b/>
          <w:color w:val="292B2C"/>
          <w:sz w:val="24"/>
          <w:szCs w:val="24"/>
          <w:lang w:val="en-US" w:eastAsia="en-AU"/>
        </w:rPr>
        <w:t>43</w:t>
      </w:r>
      <w:r w:rsidRPr="00CF63ED">
        <w:rPr>
          <w:rFonts w:eastAsia="Times New Roman"/>
          <w:b/>
          <w:color w:val="292B2C"/>
          <w:sz w:val="24"/>
          <w:szCs w:val="24"/>
          <w:vertAlign w:val="superscript"/>
          <w:lang w:val="en-US" w:eastAsia="en-AU"/>
        </w:rPr>
        <w:t>rd</w:t>
      </w:r>
      <w:r w:rsidRPr="00CF63ED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Session o the Universal Periodic Review W</w:t>
      </w: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orking Group </w:t>
      </w:r>
    </w:p>
    <w:p w14:paraId="16D070DB" w14:textId="77777777" w:rsidR="00365BF2" w:rsidRPr="00C4442F" w:rsidRDefault="00365BF2" w:rsidP="00365BF2">
      <w:pPr>
        <w:spacing w:line="240" w:lineRule="auto"/>
        <w:jc w:val="center"/>
        <w:textAlignment w:val="baseline"/>
        <w:rPr>
          <w:rFonts w:eastAsia="Times New Roman"/>
          <w:b/>
          <w:color w:val="292B2C"/>
          <w:lang w:val="en-US" w:eastAsia="en-AU"/>
        </w:rPr>
      </w:pPr>
      <w:r w:rsidRPr="00C4442F">
        <w:rPr>
          <w:rFonts w:eastAsia="Times New Roman"/>
          <w:b/>
          <w:color w:val="292B2C"/>
          <w:lang w:val="en-US" w:eastAsia="en-AU"/>
        </w:rPr>
        <w:t xml:space="preserve">(1 – 12 May 2023) </w:t>
      </w:r>
    </w:p>
    <w:p w14:paraId="5586418C" w14:textId="77777777" w:rsidR="00365BF2" w:rsidRPr="00CF63ED" w:rsidRDefault="00365BF2" w:rsidP="00365BF2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</w:p>
    <w:p w14:paraId="1A8D7659" w14:textId="56017A50" w:rsidR="00365BF2" w:rsidRDefault="00365BF2" w:rsidP="00365BF2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t>UPR of Botswana</w:t>
      </w:r>
    </w:p>
    <w:p w14:paraId="4001E9AE" w14:textId="77777777" w:rsidR="00365BF2" w:rsidRDefault="00365BF2" w:rsidP="00365BF2">
      <w:pPr>
        <w:spacing w:line="240" w:lineRule="auto"/>
        <w:jc w:val="center"/>
        <w:textAlignment w:val="baseline"/>
        <w:rPr>
          <w:rFonts w:eastAsia="Times New Roman"/>
          <w:bCs/>
          <w:color w:val="292B2C"/>
          <w:sz w:val="20"/>
          <w:szCs w:val="20"/>
          <w:lang w:eastAsia="en-AU"/>
        </w:rPr>
      </w:pPr>
    </w:p>
    <w:p w14:paraId="246E9EA4" w14:textId="7C9C3FF1" w:rsidR="00365BF2" w:rsidRDefault="00365BF2" w:rsidP="00365BF2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Cs/>
          <w:color w:val="292B2C"/>
          <w:sz w:val="20"/>
          <w:szCs w:val="20"/>
          <w:lang w:eastAsia="en-AU"/>
        </w:rPr>
        <w:t>Wednesday 3</w:t>
      </w:r>
      <w:r w:rsidRPr="00B92AB3">
        <w:rPr>
          <w:rFonts w:eastAsia="Times New Roman"/>
          <w:bCs/>
          <w:color w:val="292B2C"/>
          <w:sz w:val="20"/>
          <w:szCs w:val="20"/>
          <w:lang w:eastAsia="en-AU"/>
        </w:rPr>
        <w:t xml:space="preserve"> May 2023, 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09</w:t>
      </w:r>
      <w:r w:rsidRPr="00B92AB3">
        <w:rPr>
          <w:rFonts w:eastAsia="Times New Roman"/>
          <w:bCs/>
          <w:color w:val="292B2C"/>
          <w:sz w:val="20"/>
          <w:szCs w:val="20"/>
          <w:lang w:eastAsia="en-AU"/>
        </w:rPr>
        <w:t>: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0</w:t>
      </w:r>
      <w:r w:rsidRPr="00B92AB3">
        <w:rPr>
          <w:rFonts w:eastAsia="Times New Roman"/>
          <w:bCs/>
          <w:color w:val="292B2C"/>
          <w:sz w:val="20"/>
          <w:szCs w:val="20"/>
          <w:lang w:eastAsia="en-AU"/>
        </w:rPr>
        <w:t>0 – 1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2</w:t>
      </w:r>
      <w:r w:rsidRPr="00B92AB3">
        <w:rPr>
          <w:rFonts w:eastAsia="Times New Roman"/>
          <w:bCs/>
          <w:color w:val="292B2C"/>
          <w:sz w:val="20"/>
          <w:szCs w:val="20"/>
          <w:lang w:eastAsia="en-AU"/>
        </w:rPr>
        <w:t>: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3</w:t>
      </w:r>
      <w:r w:rsidRPr="00B92AB3">
        <w:rPr>
          <w:rFonts w:eastAsia="Times New Roman"/>
          <w:bCs/>
          <w:color w:val="292B2C"/>
          <w:sz w:val="20"/>
          <w:szCs w:val="20"/>
          <w:lang w:eastAsia="en-AU"/>
        </w:rPr>
        <w:t xml:space="preserve">0 </w:t>
      </w:r>
    </w:p>
    <w:p w14:paraId="42C8B8AB" w14:textId="39618E7A" w:rsidR="00365BF2" w:rsidRPr="00B92AB3" w:rsidRDefault="00365BF2" w:rsidP="00365BF2">
      <w:pPr>
        <w:spacing w:line="240" w:lineRule="auto"/>
        <w:jc w:val="center"/>
        <w:textAlignment w:val="baseline"/>
        <w:rPr>
          <w:rFonts w:eastAsia="Times New Roman"/>
          <w:bCs/>
          <w:color w:val="292B2C"/>
          <w:sz w:val="20"/>
          <w:szCs w:val="20"/>
          <w:lang w:val="en-US" w:eastAsia="en-AU"/>
        </w:rPr>
      </w:pPr>
      <w:r w:rsidRPr="00B92AB3">
        <w:rPr>
          <w:rFonts w:eastAsia="Times New Roman"/>
          <w:bCs/>
          <w:color w:val="292B2C"/>
          <w:sz w:val="20"/>
          <w:szCs w:val="20"/>
          <w:lang w:val="en-US" w:eastAsia="en-AU"/>
        </w:rPr>
        <w:t xml:space="preserve">Speaking time: </w:t>
      </w:r>
      <w:r w:rsidR="00065190">
        <w:rPr>
          <w:rFonts w:eastAsia="Times New Roman"/>
          <w:bCs/>
          <w:color w:val="292B2C"/>
          <w:sz w:val="20"/>
          <w:szCs w:val="20"/>
          <w:lang w:val="en-US" w:eastAsia="en-AU"/>
        </w:rPr>
        <w:t xml:space="preserve">1 min 5 seconds </w:t>
      </w:r>
    </w:p>
    <w:p w14:paraId="29614FB7" w14:textId="77777777" w:rsidR="00365BF2" w:rsidRPr="00B92AB3" w:rsidRDefault="00365BF2" w:rsidP="00365BF2">
      <w:pPr>
        <w:pBdr>
          <w:bottom w:val="single" w:sz="12" w:space="1" w:color="auto"/>
        </w:pBdr>
        <w:spacing w:line="240" w:lineRule="auto"/>
        <w:textAlignment w:val="baseline"/>
        <w:rPr>
          <w:rFonts w:eastAsia="Times New Roman"/>
          <w:bCs/>
          <w:color w:val="292B2C"/>
          <w:sz w:val="20"/>
          <w:szCs w:val="20"/>
          <w:lang w:eastAsia="en-AU"/>
        </w:rPr>
      </w:pPr>
    </w:p>
    <w:p w14:paraId="153BDFEC" w14:textId="77777777" w:rsidR="00365BF2" w:rsidRPr="00360884" w:rsidRDefault="00365BF2" w:rsidP="00365BF2">
      <w:pPr>
        <w:spacing w:line="240" w:lineRule="auto"/>
        <w:jc w:val="both"/>
        <w:textAlignment w:val="baseline"/>
        <w:rPr>
          <w:rFonts w:eastAsia="Times New Roman"/>
          <w:color w:val="292B2C"/>
          <w:sz w:val="24"/>
          <w:szCs w:val="24"/>
          <w:lang w:eastAsia="en-AU"/>
        </w:rPr>
      </w:pPr>
    </w:p>
    <w:p w14:paraId="350A1C4E" w14:textId="77777777" w:rsidR="00365BF2" w:rsidRDefault="00365BF2" w:rsidP="00365BF2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Thank you Mr. President</w:t>
      </w:r>
    </w:p>
    <w:p w14:paraId="7B78669D" w14:textId="77777777" w:rsidR="0090706A" w:rsidRDefault="00365BF2" w:rsidP="00365BF2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CF63ED">
        <w:rPr>
          <w:rFonts w:eastAsia="Times New Roman"/>
          <w:bCs/>
          <w:color w:val="292B2C"/>
          <w:sz w:val="24"/>
          <w:szCs w:val="24"/>
          <w:lang w:eastAsia="en-AU"/>
        </w:rPr>
        <w:t xml:space="preserve">Fiji welcomes the delegation of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B</w:t>
      </w:r>
      <w:r w:rsidR="00626C57">
        <w:rPr>
          <w:rFonts w:eastAsia="Times New Roman"/>
          <w:bCs/>
          <w:color w:val="292B2C"/>
          <w:sz w:val="24"/>
          <w:szCs w:val="24"/>
          <w:lang w:eastAsia="en-AU"/>
        </w:rPr>
        <w:t>otswana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 thanks it for the presentation of the National Report</w:t>
      </w:r>
      <w:r w:rsidR="00162932">
        <w:rPr>
          <w:rFonts w:eastAsia="Times New Roman"/>
          <w:bCs/>
          <w:color w:val="292B2C"/>
          <w:sz w:val="24"/>
          <w:szCs w:val="24"/>
          <w:lang w:eastAsia="en-AU"/>
        </w:rPr>
        <w:t xml:space="preserve"> and </w:t>
      </w:r>
      <w:r w:rsidR="0090706A">
        <w:rPr>
          <w:rFonts w:eastAsia="Times New Roman"/>
          <w:bCs/>
          <w:color w:val="292B2C"/>
          <w:sz w:val="24"/>
          <w:szCs w:val="24"/>
          <w:lang w:eastAsia="en-AU"/>
        </w:rPr>
        <w:t xml:space="preserve">for </w:t>
      </w:r>
      <w:r w:rsidR="00AE174E">
        <w:rPr>
          <w:rFonts w:eastAsia="Times New Roman"/>
          <w:bCs/>
          <w:color w:val="292B2C"/>
          <w:sz w:val="24"/>
          <w:szCs w:val="24"/>
          <w:lang w:eastAsia="en-AU"/>
        </w:rPr>
        <w:t xml:space="preserve">its submission of a </w:t>
      </w:r>
      <w:r w:rsidR="006C1FC8">
        <w:rPr>
          <w:rFonts w:eastAsia="Times New Roman"/>
          <w:bCs/>
          <w:color w:val="292B2C"/>
          <w:sz w:val="24"/>
          <w:szCs w:val="24"/>
          <w:lang w:eastAsia="en-AU"/>
        </w:rPr>
        <w:t>Mid-term report in 2020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.</w:t>
      </w:r>
      <w:r w:rsidR="006C1FC8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</w:p>
    <w:p w14:paraId="5FEC9F52" w14:textId="40E7B21B" w:rsidR="00365BF2" w:rsidRDefault="006C1FC8" w:rsidP="00365BF2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Botswana’s commitment to the UPR mechanism</w:t>
      </w:r>
      <w:r w:rsidR="009E3AE5">
        <w:rPr>
          <w:rFonts w:eastAsia="Times New Roman"/>
          <w:bCs/>
          <w:color w:val="292B2C"/>
          <w:sz w:val="24"/>
          <w:szCs w:val="24"/>
          <w:lang w:eastAsia="en-AU"/>
        </w:rPr>
        <w:t xml:space="preserve">, the process through which the drafting of its national report </w:t>
      </w:r>
      <w:r w:rsidR="00B91B40">
        <w:rPr>
          <w:rFonts w:eastAsia="Times New Roman"/>
          <w:bCs/>
          <w:color w:val="292B2C"/>
          <w:sz w:val="24"/>
          <w:szCs w:val="24"/>
          <w:lang w:eastAsia="en-AU"/>
        </w:rPr>
        <w:t xml:space="preserve">was coordinated and finalized, as well as </w:t>
      </w:r>
      <w:r w:rsidR="00A86B6C">
        <w:rPr>
          <w:rFonts w:eastAsia="Times New Roman"/>
          <w:bCs/>
          <w:color w:val="292B2C"/>
          <w:sz w:val="24"/>
          <w:szCs w:val="24"/>
          <w:lang w:eastAsia="en-AU"/>
        </w:rPr>
        <w:t xml:space="preserve">the process through which it </w:t>
      </w:r>
      <w:r w:rsidR="00E911EB">
        <w:rPr>
          <w:rFonts w:eastAsia="Times New Roman"/>
          <w:bCs/>
          <w:color w:val="292B2C"/>
          <w:sz w:val="24"/>
          <w:szCs w:val="24"/>
          <w:lang w:eastAsia="en-AU"/>
        </w:rPr>
        <w:t xml:space="preserve">promotes meaningful </w:t>
      </w:r>
      <w:r w:rsidR="009E3AE5">
        <w:rPr>
          <w:rFonts w:eastAsia="Times New Roman"/>
          <w:bCs/>
          <w:color w:val="292B2C"/>
          <w:sz w:val="24"/>
          <w:szCs w:val="24"/>
          <w:lang w:eastAsia="en-AU"/>
        </w:rPr>
        <w:t>engagement</w:t>
      </w:r>
      <w:r w:rsidR="00E911EB">
        <w:rPr>
          <w:rFonts w:eastAsia="Times New Roman"/>
          <w:bCs/>
          <w:color w:val="292B2C"/>
          <w:sz w:val="24"/>
          <w:szCs w:val="24"/>
          <w:lang w:eastAsia="en-AU"/>
        </w:rPr>
        <w:t xml:space="preserve"> with </w:t>
      </w:r>
      <w:r w:rsidR="0090706A">
        <w:rPr>
          <w:rFonts w:eastAsia="Times New Roman"/>
          <w:bCs/>
          <w:color w:val="292B2C"/>
          <w:sz w:val="24"/>
          <w:szCs w:val="24"/>
          <w:lang w:eastAsia="en-AU"/>
        </w:rPr>
        <w:t xml:space="preserve">CSOs, </w:t>
      </w:r>
      <w:r w:rsidR="009E3AE5">
        <w:rPr>
          <w:rFonts w:eastAsia="Times New Roman"/>
          <w:bCs/>
          <w:color w:val="292B2C"/>
          <w:sz w:val="24"/>
          <w:szCs w:val="24"/>
          <w:lang w:eastAsia="en-AU"/>
        </w:rPr>
        <w:t>NGOs</w:t>
      </w:r>
      <w:r w:rsidR="0090706A">
        <w:rPr>
          <w:rFonts w:eastAsia="Times New Roman"/>
          <w:bCs/>
          <w:color w:val="292B2C"/>
          <w:sz w:val="24"/>
          <w:szCs w:val="24"/>
          <w:lang w:eastAsia="en-AU"/>
        </w:rPr>
        <w:t xml:space="preserve"> and various stakeholders</w:t>
      </w:r>
      <w:r w:rsidR="009E3AE5">
        <w:rPr>
          <w:rFonts w:eastAsia="Times New Roman"/>
          <w:bCs/>
          <w:color w:val="292B2C"/>
          <w:sz w:val="24"/>
          <w:szCs w:val="24"/>
          <w:lang w:eastAsia="en-AU"/>
        </w:rPr>
        <w:t xml:space="preserve"> on human rights issues at the national level, is commendable. </w:t>
      </w:r>
    </w:p>
    <w:p w14:paraId="53DDA68D" w14:textId="642D9CA6" w:rsidR="00365BF2" w:rsidRPr="00CF63ED" w:rsidRDefault="0090706A" w:rsidP="00365BF2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In</w:t>
      </w:r>
      <w:r w:rsidR="00365BF2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1024E0">
        <w:rPr>
          <w:rFonts w:eastAsia="Times New Roman"/>
          <w:bCs/>
          <w:color w:val="292B2C"/>
          <w:sz w:val="24"/>
          <w:szCs w:val="24"/>
          <w:lang w:eastAsia="en-AU"/>
        </w:rPr>
        <w:t>the spirit of</w:t>
      </w:r>
      <w:r w:rsidR="00365BF2">
        <w:rPr>
          <w:rFonts w:eastAsia="Times New Roman"/>
          <w:bCs/>
          <w:color w:val="292B2C"/>
          <w:sz w:val="24"/>
          <w:szCs w:val="24"/>
          <w:lang w:eastAsia="en-AU"/>
        </w:rPr>
        <w:t xml:space="preserve"> constructive engagement</w:t>
      </w:r>
      <w:r w:rsidR="00C00913">
        <w:rPr>
          <w:rFonts w:eastAsia="Times New Roman"/>
          <w:bCs/>
          <w:color w:val="292B2C"/>
          <w:sz w:val="24"/>
          <w:szCs w:val="24"/>
          <w:lang w:eastAsia="en-AU"/>
        </w:rPr>
        <w:t xml:space="preserve">, </w:t>
      </w:r>
      <w:r w:rsidR="00365BF2" w:rsidRPr="00CF63ED">
        <w:rPr>
          <w:rFonts w:eastAsia="Times New Roman"/>
          <w:bCs/>
          <w:color w:val="292B2C"/>
          <w:sz w:val="24"/>
          <w:szCs w:val="24"/>
          <w:lang w:eastAsia="en-AU"/>
        </w:rPr>
        <w:t>Fiji offers the following recommendations: </w:t>
      </w:r>
    </w:p>
    <w:p w14:paraId="1B73F4BE" w14:textId="1A329970" w:rsidR="00127AD6" w:rsidRDefault="00365BF2" w:rsidP="00365BF2">
      <w:pPr>
        <w:numPr>
          <w:ilvl w:val="0"/>
          <w:numId w:val="1"/>
        </w:num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127AD6">
        <w:rPr>
          <w:rFonts w:eastAsia="Times New Roman"/>
          <w:bCs/>
          <w:color w:val="292B2C"/>
          <w:sz w:val="24"/>
          <w:szCs w:val="24"/>
          <w:lang w:eastAsia="en-AU"/>
        </w:rPr>
        <w:t xml:space="preserve">Strengthen efforts to address </w:t>
      </w:r>
      <w:r w:rsidR="00281209" w:rsidRPr="00127AD6">
        <w:rPr>
          <w:rFonts w:eastAsia="Times New Roman"/>
          <w:bCs/>
          <w:color w:val="292B2C"/>
          <w:sz w:val="24"/>
          <w:szCs w:val="24"/>
          <w:lang w:eastAsia="en-AU"/>
        </w:rPr>
        <w:t xml:space="preserve">sexual and gender based violence, </w:t>
      </w:r>
      <w:r w:rsidRPr="00127AD6">
        <w:rPr>
          <w:rFonts w:eastAsia="Times New Roman"/>
          <w:bCs/>
          <w:color w:val="292B2C"/>
          <w:sz w:val="24"/>
          <w:szCs w:val="24"/>
          <w:lang w:eastAsia="en-AU"/>
        </w:rPr>
        <w:t>including efforts to prevent violence, support survivors, as well as by removing obstacles that prevent access to justice</w:t>
      </w:r>
      <w:r w:rsidR="00AD2D50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47DFE6DE" w14:textId="0C7E794E" w:rsidR="00127AD6" w:rsidRPr="00917A10" w:rsidRDefault="004654A4" w:rsidP="00917A10">
      <w:pPr>
        <w:numPr>
          <w:ilvl w:val="0"/>
          <w:numId w:val="1"/>
        </w:num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S</w:t>
      </w:r>
      <w:r w:rsidRPr="004654A4">
        <w:rPr>
          <w:rFonts w:eastAsia="Times New Roman"/>
          <w:bCs/>
          <w:color w:val="292B2C"/>
          <w:sz w:val="24"/>
          <w:szCs w:val="24"/>
          <w:lang w:eastAsia="en-AU"/>
        </w:rPr>
        <w:t xml:space="preserve">trengthen </w:t>
      </w:r>
      <w:r w:rsidR="004003B6">
        <w:rPr>
          <w:rFonts w:eastAsia="Times New Roman"/>
          <w:bCs/>
          <w:color w:val="292B2C"/>
          <w:sz w:val="24"/>
          <w:szCs w:val="24"/>
          <w:lang w:eastAsia="en-AU"/>
        </w:rPr>
        <w:t>resource allocations to develop and maintain an enabling environment</w:t>
      </w:r>
      <w:r w:rsidR="00917A10">
        <w:rPr>
          <w:rFonts w:eastAsia="Times New Roman"/>
          <w:bCs/>
          <w:color w:val="292B2C"/>
          <w:sz w:val="24"/>
          <w:szCs w:val="24"/>
          <w:lang w:eastAsia="en-AU"/>
        </w:rPr>
        <w:t>, especially</w:t>
      </w:r>
      <w:r w:rsidR="004003B6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4B3D71">
        <w:rPr>
          <w:rFonts w:eastAsia="Times New Roman"/>
          <w:bCs/>
          <w:color w:val="292B2C"/>
          <w:sz w:val="24"/>
          <w:szCs w:val="24"/>
          <w:lang w:eastAsia="en-AU"/>
        </w:rPr>
        <w:t xml:space="preserve">for </w:t>
      </w:r>
      <w:r w:rsidR="007B392D">
        <w:rPr>
          <w:rFonts w:eastAsia="Times New Roman"/>
          <w:bCs/>
          <w:color w:val="292B2C"/>
          <w:sz w:val="24"/>
          <w:szCs w:val="24"/>
          <w:lang w:eastAsia="en-AU"/>
        </w:rPr>
        <w:t xml:space="preserve">adolescents and </w:t>
      </w:r>
      <w:r w:rsidR="004B3D71">
        <w:rPr>
          <w:rFonts w:eastAsia="Times New Roman"/>
          <w:bCs/>
          <w:color w:val="292B2C"/>
          <w:sz w:val="24"/>
          <w:szCs w:val="24"/>
          <w:lang w:eastAsia="en-AU"/>
        </w:rPr>
        <w:t>young people, to a</w:t>
      </w:r>
      <w:r w:rsidR="00917A10">
        <w:rPr>
          <w:rFonts w:eastAsia="Times New Roman"/>
          <w:bCs/>
          <w:color w:val="292B2C"/>
          <w:sz w:val="24"/>
          <w:szCs w:val="24"/>
          <w:lang w:eastAsia="en-AU"/>
        </w:rPr>
        <w:t xml:space="preserve">ccess </w:t>
      </w:r>
      <w:r w:rsidRPr="00917A10">
        <w:rPr>
          <w:rFonts w:eastAsia="Times New Roman"/>
          <w:bCs/>
          <w:color w:val="292B2C"/>
          <w:sz w:val="24"/>
          <w:szCs w:val="24"/>
          <w:lang w:eastAsia="en-AU"/>
        </w:rPr>
        <w:t>sexual and reproductive health services and information.</w:t>
      </w:r>
    </w:p>
    <w:p w14:paraId="3BA33346" w14:textId="39C6D206" w:rsidR="00365BF2" w:rsidRPr="00127AD6" w:rsidRDefault="00365BF2" w:rsidP="00127AD6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127AD6">
        <w:rPr>
          <w:rFonts w:eastAsia="Times New Roman"/>
          <w:bCs/>
          <w:color w:val="292B2C"/>
          <w:sz w:val="24"/>
          <w:szCs w:val="24"/>
          <w:lang w:eastAsia="en-AU"/>
        </w:rPr>
        <w:t xml:space="preserve">We wish the delegation a successful review. </w:t>
      </w:r>
    </w:p>
    <w:p w14:paraId="7EF2D07A" w14:textId="745B416C" w:rsidR="00365BF2" w:rsidRDefault="00365BF2" w:rsidP="00365BF2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val="en-US" w:eastAsia="en-AU"/>
        </w:rPr>
      </w:pPr>
      <w:r w:rsidRPr="003F4581">
        <w:rPr>
          <w:rFonts w:eastAsia="Times New Roman"/>
          <w:bCs/>
          <w:color w:val="292B2C"/>
          <w:sz w:val="24"/>
          <w:szCs w:val="24"/>
          <w:lang w:val="en-US" w:eastAsia="en-AU"/>
        </w:rPr>
        <w:t>Thank you</w:t>
      </w:r>
      <w:r w:rsidR="00DB6706">
        <w:rPr>
          <w:rFonts w:eastAsia="Times New Roman"/>
          <w:bCs/>
          <w:color w:val="292B2C"/>
          <w:sz w:val="24"/>
          <w:szCs w:val="24"/>
          <w:lang w:val="en-US" w:eastAsia="en-AU"/>
        </w:rPr>
        <w:t>.</w:t>
      </w:r>
    </w:p>
    <w:p w14:paraId="4434E689" w14:textId="17A2F6B9" w:rsidR="00365BF2" w:rsidRDefault="00C00913" w:rsidP="00365BF2">
      <w:pPr>
        <w:spacing w:before="240" w:after="120" w:line="360" w:lineRule="auto"/>
        <w:jc w:val="both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t>1</w:t>
      </w:r>
      <w:r w:rsidR="005C2F1C">
        <w:rPr>
          <w:rFonts w:eastAsia="Times New Roman"/>
          <w:b/>
          <w:color w:val="292B2C"/>
          <w:sz w:val="24"/>
          <w:szCs w:val="24"/>
          <w:lang w:val="en-US" w:eastAsia="en-AU"/>
        </w:rPr>
        <w:t>50</w:t>
      </w:r>
      <w:r w:rsidR="00365BF2" w:rsidRPr="00CB6544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words</w:t>
      </w:r>
    </w:p>
    <w:p w14:paraId="6AA5ACE2" w14:textId="7AB73054" w:rsidR="00D44A6E" w:rsidRPr="003F4581" w:rsidRDefault="00D44A6E" w:rsidP="00365BF2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val="en-US" w:eastAsia="en-AU"/>
        </w:rPr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(Speed: 145 words per minute) </w:t>
      </w:r>
    </w:p>
    <w:p w14:paraId="3C7CE651" w14:textId="77777777" w:rsidR="00365BF2" w:rsidRPr="00DD28EF" w:rsidRDefault="00365BF2" w:rsidP="00365BF2"/>
    <w:p w14:paraId="1E9C9562" w14:textId="77777777" w:rsidR="00365BF2" w:rsidRDefault="00365BF2" w:rsidP="00365BF2"/>
    <w:p w14:paraId="0A9C6A3B" w14:textId="77777777" w:rsidR="004478F1" w:rsidRDefault="004478F1"/>
    <w:sectPr w:rsidR="004478F1" w:rsidSect="00CB6544">
      <w:headerReference w:type="default" r:id="rId7"/>
      <w:pgSz w:w="11906" w:h="16838"/>
      <w:pgMar w:top="909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9705" w14:textId="77777777" w:rsidR="009A3D1B" w:rsidRDefault="009A3D1B">
      <w:pPr>
        <w:spacing w:line="240" w:lineRule="auto"/>
      </w:pPr>
      <w:r>
        <w:separator/>
      </w:r>
    </w:p>
  </w:endnote>
  <w:endnote w:type="continuationSeparator" w:id="0">
    <w:p w14:paraId="44223899" w14:textId="77777777" w:rsidR="009A3D1B" w:rsidRDefault="009A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1F6" w14:textId="77777777" w:rsidR="009A3D1B" w:rsidRDefault="009A3D1B">
      <w:pPr>
        <w:spacing w:line="240" w:lineRule="auto"/>
      </w:pPr>
      <w:r>
        <w:separator/>
      </w:r>
    </w:p>
  </w:footnote>
  <w:footnote w:type="continuationSeparator" w:id="0">
    <w:p w14:paraId="11EC2FBA" w14:textId="77777777" w:rsidR="009A3D1B" w:rsidRDefault="009A3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8FEA" w14:textId="77777777" w:rsidR="00CF63ED" w:rsidRPr="00CF63ED" w:rsidRDefault="00365BF2" w:rsidP="00CF63ED">
    <w:pPr>
      <w:tabs>
        <w:tab w:val="center" w:pos="4513"/>
        <w:tab w:val="right" w:pos="9026"/>
      </w:tabs>
      <w:spacing w:line="240" w:lineRule="auto"/>
      <w:jc w:val="center"/>
    </w:pPr>
    <w:r w:rsidRPr="00CF63ED">
      <w:rPr>
        <w:noProof/>
        <w:lang w:val="en-US"/>
      </w:rPr>
      <w:drawing>
        <wp:inline distT="0" distB="0" distL="0" distR="0" wp14:anchorId="4C8EF67B" wp14:editId="23929A63">
          <wp:extent cx="777219" cy="765473"/>
          <wp:effectExtent l="0" t="0" r="4445" b="0"/>
          <wp:docPr id="33510036" name="Picture 33510036" descr="C:\Users\FIJI HIGH COMMISSION\Desktop\Desktop Folder\E-card\Coat of Arms high 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JI HIGH COMMISSION\Desktop\Desktop Folder\E-card\Coat of Arms high 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9" cy="79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CF081" w14:textId="77777777" w:rsidR="00CF63ED" w:rsidRPr="00CF63ED" w:rsidRDefault="00365BF2" w:rsidP="00CF63ED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CF63ED">
      <w:rPr>
        <w:rFonts w:ascii="Arial Narrow" w:hAnsi="Arial Narrow" w:cs="Times New Roman"/>
        <w:b/>
        <w:bCs/>
        <w:sz w:val="20"/>
        <w:szCs w:val="20"/>
        <w:lang w:val="en-US"/>
      </w:rPr>
      <w:t xml:space="preserve">PERMANENT MISSION OF THE REPUBLIC OF FIJI TO THE UNITED NATIONS OFFICE </w:t>
    </w:r>
  </w:p>
  <w:p w14:paraId="72535F4D" w14:textId="77777777" w:rsidR="00CF63ED" w:rsidRPr="00CF63ED" w:rsidRDefault="00365BF2" w:rsidP="00CF63ED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CF63ED">
      <w:rPr>
        <w:rFonts w:ascii="Arial Narrow" w:hAnsi="Arial Narrow" w:cs="Times New Roman"/>
        <w:b/>
        <w:bCs/>
        <w:sz w:val="20"/>
        <w:szCs w:val="20"/>
        <w:lang w:val="en-US"/>
      </w:rPr>
      <w:t>AND OTHER INTERNATIONAL ORGANISATIONS IN GENEVA</w:t>
    </w:r>
  </w:p>
  <w:p w14:paraId="037BF008" w14:textId="77777777" w:rsidR="000C62ED" w:rsidRPr="00CF63ED" w:rsidRDefault="00000000" w:rsidP="000C62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07472"/>
    <w:multiLevelType w:val="multilevel"/>
    <w:tmpl w:val="25B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519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2"/>
    <w:rsid w:val="0003271B"/>
    <w:rsid w:val="0004620A"/>
    <w:rsid w:val="00065190"/>
    <w:rsid w:val="000E3AF6"/>
    <w:rsid w:val="001024E0"/>
    <w:rsid w:val="00127AD6"/>
    <w:rsid w:val="00162932"/>
    <w:rsid w:val="00164BB3"/>
    <w:rsid w:val="002305F0"/>
    <w:rsid w:val="00256BBA"/>
    <w:rsid w:val="00281209"/>
    <w:rsid w:val="00365BF2"/>
    <w:rsid w:val="004003B6"/>
    <w:rsid w:val="00401613"/>
    <w:rsid w:val="004478F1"/>
    <w:rsid w:val="004654A4"/>
    <w:rsid w:val="004B3D71"/>
    <w:rsid w:val="005C2F1C"/>
    <w:rsid w:val="005F1B54"/>
    <w:rsid w:val="00616E1E"/>
    <w:rsid w:val="00626C57"/>
    <w:rsid w:val="006C1FC8"/>
    <w:rsid w:val="00713FF5"/>
    <w:rsid w:val="007B392D"/>
    <w:rsid w:val="0088114D"/>
    <w:rsid w:val="0090706A"/>
    <w:rsid w:val="009146FB"/>
    <w:rsid w:val="00917A10"/>
    <w:rsid w:val="009A3D1B"/>
    <w:rsid w:val="009D262C"/>
    <w:rsid w:val="009E3AE5"/>
    <w:rsid w:val="00A06CDD"/>
    <w:rsid w:val="00A216B4"/>
    <w:rsid w:val="00A86B6C"/>
    <w:rsid w:val="00AD2D50"/>
    <w:rsid w:val="00AE174E"/>
    <w:rsid w:val="00B91B40"/>
    <w:rsid w:val="00C00913"/>
    <w:rsid w:val="00D23740"/>
    <w:rsid w:val="00D2423A"/>
    <w:rsid w:val="00D44A6E"/>
    <w:rsid w:val="00DB6706"/>
    <w:rsid w:val="00E259E7"/>
    <w:rsid w:val="00E911EB"/>
    <w:rsid w:val="00ED6411"/>
    <w:rsid w:val="00F65527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6616"/>
  <w15:chartTrackingRefBased/>
  <w15:docId w15:val="{584F1130-CDAD-4EB4-8AC0-1042334A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F2"/>
    <w:pPr>
      <w:spacing w:after="0" w:line="276" w:lineRule="auto"/>
    </w:pPr>
    <w:rPr>
      <w:rFonts w:ascii="Arial" w:eastAsia="Arial" w:hAnsi="Arial" w:cs="Arial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F2"/>
    <w:rPr>
      <w:rFonts w:ascii="Arial" w:eastAsia="Arial" w:hAnsi="Arial" w:cs="Arial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3D3FF-A9E8-4D5B-8BC9-5D1446001AE3}"/>
</file>

<file path=customXml/itemProps2.xml><?xml version="1.0" encoding="utf-8"?>
<ds:datastoreItem xmlns:ds="http://schemas.openxmlformats.org/officeDocument/2006/customXml" ds:itemID="{39378A66-F82E-47E6-89F6-24A543107CAF}"/>
</file>

<file path=customXml/itemProps3.xml><?xml version="1.0" encoding="utf-8"?>
<ds:datastoreItem xmlns:ds="http://schemas.openxmlformats.org/officeDocument/2006/customXml" ds:itemID="{B284C4C2-1691-4CC2-98E6-D4A100643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Ann Mani</dc:creator>
  <cp:keywords/>
  <dc:description/>
  <cp:lastModifiedBy>USER</cp:lastModifiedBy>
  <cp:revision>40</cp:revision>
  <dcterms:created xsi:type="dcterms:W3CDTF">2023-04-18T09:32:00Z</dcterms:created>
  <dcterms:modified xsi:type="dcterms:W3CDTF">2023-04-26T10:04:00Z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