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818" w14:textId="77777777" w:rsidR="00B52FC8" w:rsidRPr="00371FAC" w:rsidRDefault="00B52FC8" w:rsidP="00B52FC8">
      <w:pPr>
        <w:spacing w:after="0"/>
        <w:jc w:val="center"/>
        <w:rPr>
          <w:rFonts w:ascii="Calibri" w:eastAsia="Calibri" w:hAnsi="Calibri" w:cs="Calibri"/>
          <w:lang w:val="fr-FR" w:eastAsia="fr-FR"/>
        </w:rPr>
      </w:pPr>
      <w:r w:rsidRPr="00371FAC">
        <w:rPr>
          <w:lang w:val="fr-FR" w:eastAsia="fr-FR"/>
        </w:rPr>
        <w:object w:dxaOrig="1108" w:dyaOrig="1065" w14:anchorId="69FACFE3">
          <v:rect id="_x0000_i1030" style="width:67.4pt;height:53.2pt" o:ole="" o:preferrelative="t" stroked="f">
            <v:imagedata r:id="rId9" o:title=""/>
          </v:rect>
          <o:OLEObject Type="Embed" ProgID="StaticMetafile" ShapeID="_x0000_i1030" DrawAspect="Content" ObjectID="_1744387579" r:id="rId10"/>
        </w:object>
      </w:r>
    </w:p>
    <w:p w14:paraId="3BE57B62"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sz w:val="40"/>
          <w:lang w:val="fr-FR" w:eastAsia="fr-FR"/>
        </w:rPr>
      </w:pPr>
      <w:r w:rsidRPr="00371FAC">
        <w:rPr>
          <w:rFonts w:ascii="Times New Roman" w:hAnsi="Times New Roman"/>
          <w:b/>
          <w:bCs/>
          <w:sz w:val="40"/>
          <w:szCs w:val="40"/>
          <w:rtl/>
          <w:lang w:val="fr-FR" w:eastAsia="fr-FR"/>
        </w:rPr>
        <w:t>الجـمهــوريـــة الجـــزائريـــة الـــديمـقراطيــة الشــعبيـــة</w:t>
      </w:r>
    </w:p>
    <w:p w14:paraId="6DBB3032" w14:textId="77777777" w:rsidR="00B52FC8" w:rsidRPr="00371FAC" w:rsidRDefault="00B52FC8" w:rsidP="00B52FC8">
      <w:pPr>
        <w:tabs>
          <w:tab w:val="left" w:pos="708"/>
          <w:tab w:val="center" w:pos="4536"/>
          <w:tab w:val="right" w:pos="9072"/>
        </w:tabs>
        <w:spacing w:after="0"/>
        <w:jc w:val="center"/>
        <w:rPr>
          <w:rFonts w:ascii="Calibri" w:eastAsia="Calibri" w:hAnsi="Calibri" w:cs="Calibri"/>
          <w:b/>
          <w:bCs/>
          <w:lang w:val="fr-FR" w:eastAsia="fr-FR"/>
        </w:rPr>
      </w:pPr>
      <w:r w:rsidRPr="00371FAC">
        <w:rPr>
          <w:rFonts w:ascii="Calibri" w:eastAsia="Calibri" w:hAnsi="Calibri" w:cs="Calibri"/>
          <w:b/>
          <w:bCs/>
          <w:lang w:val="fr-FR" w:eastAsia="fr-FR"/>
        </w:rPr>
        <w:t>REPUBLIQUE ALGERIENNE DEMOCRATIQUE ET POPULAIRE</w:t>
      </w:r>
    </w:p>
    <w:tbl>
      <w:tblPr>
        <w:tblW w:w="10441" w:type="dxa"/>
        <w:tblInd w:w="-318" w:type="dxa"/>
        <w:tblCellMar>
          <w:left w:w="10" w:type="dxa"/>
          <w:right w:w="10" w:type="dxa"/>
        </w:tblCellMar>
        <w:tblLook w:val="0000" w:firstRow="0" w:lastRow="0" w:firstColumn="0" w:lastColumn="0" w:noHBand="0" w:noVBand="0"/>
      </w:tblPr>
      <w:tblGrid>
        <w:gridCol w:w="4502"/>
        <w:gridCol w:w="1511"/>
        <w:gridCol w:w="4428"/>
      </w:tblGrid>
      <w:tr w:rsidR="00B52FC8" w:rsidRPr="00371FAC" w14:paraId="6395494A" w14:textId="77777777" w:rsidTr="00B52FC8">
        <w:trPr>
          <w:trHeight w:val="772"/>
        </w:trPr>
        <w:tc>
          <w:tcPr>
            <w:tcW w:w="4502" w:type="dxa"/>
            <w:shd w:val="clear" w:color="auto" w:fill="auto"/>
            <w:tcMar>
              <w:left w:w="108" w:type="dxa"/>
              <w:right w:w="108" w:type="dxa"/>
            </w:tcMar>
          </w:tcPr>
          <w:p w14:paraId="4134E6F3"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MISSION PERMANENTE D’ALGERIE</w:t>
            </w:r>
          </w:p>
          <w:p w14:paraId="258CCAA0"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AUPRES DE L’OFFICE DES NATIONS UNIES</w:t>
            </w:r>
          </w:p>
          <w:p w14:paraId="25462781"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A GENEVE ET DES ORGANISATIONS</w:t>
            </w:r>
          </w:p>
          <w:p w14:paraId="0F664F5E" w14:textId="77777777" w:rsidR="00B52FC8" w:rsidRPr="00B52FC8" w:rsidRDefault="00B52FC8" w:rsidP="00B52FC8">
            <w:pPr>
              <w:tabs>
                <w:tab w:val="left" w:pos="708"/>
                <w:tab w:val="center" w:pos="4536"/>
                <w:tab w:val="right" w:pos="9072"/>
              </w:tabs>
              <w:spacing w:after="0" w:line="240" w:lineRule="auto"/>
              <w:ind w:left="-531"/>
              <w:jc w:val="center"/>
              <w:rPr>
                <w:rFonts w:ascii="Calibri" w:eastAsia="Calibri" w:hAnsi="Calibri" w:cs="Calibri"/>
                <w:b/>
                <w:bCs/>
                <w:lang w:val="fr-CH" w:eastAsia="fr-FR"/>
              </w:rPr>
            </w:pPr>
            <w:r w:rsidRPr="00B52FC8">
              <w:rPr>
                <w:rFonts w:ascii="Calibri" w:eastAsia="Calibri" w:hAnsi="Calibri" w:cs="Calibri"/>
                <w:b/>
                <w:bCs/>
                <w:lang w:val="fr-CH" w:eastAsia="fr-FR"/>
              </w:rPr>
              <w:t>INTERNATIONALES EN SUISSE</w:t>
            </w:r>
          </w:p>
          <w:p w14:paraId="62FF71E8" w14:textId="77777777" w:rsidR="00B52FC8" w:rsidRPr="00B52FC8" w:rsidRDefault="00B52FC8" w:rsidP="006415A3">
            <w:pPr>
              <w:tabs>
                <w:tab w:val="left" w:pos="708"/>
                <w:tab w:val="center" w:pos="4536"/>
                <w:tab w:val="right" w:pos="9072"/>
              </w:tabs>
              <w:spacing w:after="0" w:line="240" w:lineRule="auto"/>
              <w:rPr>
                <w:rFonts w:ascii="Calibri" w:eastAsia="Calibri" w:hAnsi="Calibri" w:cs="Calibri"/>
                <w:b/>
                <w:bCs/>
                <w:lang w:val="fr-CH" w:eastAsia="fr-FR"/>
              </w:rPr>
            </w:pPr>
          </w:p>
        </w:tc>
        <w:tc>
          <w:tcPr>
            <w:tcW w:w="1511" w:type="dxa"/>
            <w:shd w:val="clear" w:color="auto" w:fill="auto"/>
            <w:tcMar>
              <w:left w:w="108" w:type="dxa"/>
              <w:right w:w="108" w:type="dxa"/>
            </w:tcMar>
          </w:tcPr>
          <w:p w14:paraId="7CC1CA49" w14:textId="77777777" w:rsidR="00B52FC8" w:rsidRPr="00B52FC8" w:rsidRDefault="00B52FC8" w:rsidP="006415A3">
            <w:pPr>
              <w:tabs>
                <w:tab w:val="left" w:pos="708"/>
                <w:tab w:val="center" w:pos="4536"/>
                <w:tab w:val="right" w:pos="9072"/>
              </w:tabs>
              <w:spacing w:after="0" w:line="240" w:lineRule="auto"/>
              <w:jc w:val="center"/>
              <w:rPr>
                <w:rFonts w:ascii="Calibri" w:eastAsia="Calibri" w:hAnsi="Calibri" w:cs="Calibri"/>
                <w:b/>
                <w:bCs/>
                <w:lang w:val="fr-CH" w:eastAsia="fr-FR"/>
              </w:rPr>
            </w:pPr>
          </w:p>
        </w:tc>
        <w:tc>
          <w:tcPr>
            <w:tcW w:w="4428" w:type="dxa"/>
            <w:shd w:val="clear" w:color="auto" w:fill="auto"/>
            <w:tcMar>
              <w:left w:w="108" w:type="dxa"/>
              <w:right w:w="108" w:type="dxa"/>
            </w:tcMar>
          </w:tcPr>
          <w:p w14:paraId="317A6023"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البعثة الدائمة للجزائر</w:t>
            </w:r>
          </w:p>
          <w:p w14:paraId="3EC6DDE1" w14:textId="77777777" w:rsidR="00B52FC8" w:rsidRPr="00371FAC" w:rsidRDefault="00B52FC8" w:rsidP="006415A3">
            <w:pPr>
              <w:tabs>
                <w:tab w:val="left" w:pos="708"/>
                <w:tab w:val="center" w:pos="4536"/>
                <w:tab w:val="right" w:pos="9072"/>
              </w:tabs>
              <w:spacing w:after="0" w:line="240" w:lineRule="auto"/>
              <w:jc w:val="center"/>
              <w:rPr>
                <w:rFonts w:ascii="Calibri" w:eastAsia="Calibri" w:hAnsi="Calibri" w:cs="Calibri"/>
                <w:b/>
                <w:bCs/>
                <w:sz w:val="30"/>
                <w:lang w:val="fr-FR" w:eastAsia="fr-FR"/>
              </w:rPr>
            </w:pPr>
            <w:r w:rsidRPr="00371FAC">
              <w:rPr>
                <w:rFonts w:ascii="Times New Roman" w:hAnsi="Times New Roman"/>
                <w:b/>
                <w:bCs/>
                <w:sz w:val="30"/>
                <w:szCs w:val="30"/>
                <w:rtl/>
                <w:lang w:val="fr-FR" w:eastAsia="fr-FR"/>
              </w:rPr>
              <w:t>لدى مكتب الأمم المتحدة بجنيف</w:t>
            </w:r>
          </w:p>
          <w:p w14:paraId="6E3ADF4C" w14:textId="77777777" w:rsidR="00B52FC8" w:rsidRPr="00371FAC" w:rsidRDefault="00B52FC8" w:rsidP="006415A3">
            <w:pPr>
              <w:tabs>
                <w:tab w:val="left" w:pos="708"/>
                <w:tab w:val="center" w:pos="4536"/>
                <w:tab w:val="right" w:pos="9072"/>
              </w:tabs>
              <w:spacing w:after="0" w:line="240" w:lineRule="auto"/>
              <w:jc w:val="center"/>
              <w:rPr>
                <w:b/>
                <w:bCs/>
                <w:lang w:val="fr-FR" w:eastAsia="fr-FR"/>
              </w:rPr>
            </w:pPr>
            <w:r w:rsidRPr="00371FAC">
              <w:rPr>
                <w:rFonts w:ascii="Times New Roman" w:hAnsi="Times New Roman" w:hint="cs"/>
                <w:b/>
                <w:bCs/>
                <w:sz w:val="30"/>
                <w:szCs w:val="30"/>
                <w:rtl/>
                <w:lang w:val="fr-FR" w:eastAsia="fr-FR"/>
              </w:rPr>
              <w:t>والمنظمات الدولية</w:t>
            </w:r>
            <w:r w:rsidRPr="00371FAC">
              <w:rPr>
                <w:rFonts w:ascii="Times New Roman" w:hAnsi="Times New Roman"/>
                <w:b/>
                <w:bCs/>
                <w:sz w:val="30"/>
                <w:szCs w:val="30"/>
                <w:rtl/>
                <w:lang w:val="fr-FR" w:eastAsia="fr-FR"/>
              </w:rPr>
              <w:t xml:space="preserve"> بسويسرا</w:t>
            </w:r>
          </w:p>
        </w:tc>
      </w:tr>
    </w:tbl>
    <w:p w14:paraId="71297E43" w14:textId="77777777" w:rsidR="00B52FC8" w:rsidRPr="00B52FC8" w:rsidRDefault="00B52FC8" w:rsidP="00B52FC8">
      <w:pPr>
        <w:spacing w:after="0" w:line="240" w:lineRule="auto"/>
        <w:jc w:val="both"/>
        <w:rPr>
          <w:rFonts w:asciiTheme="majorBidi" w:hAnsiTheme="majorBidi" w:cstheme="majorBidi"/>
          <w:sz w:val="24"/>
          <w:szCs w:val="24"/>
          <w:lang w:eastAsia="fr-FR"/>
        </w:rPr>
      </w:pPr>
    </w:p>
    <w:p w14:paraId="5FDDBD22" w14:textId="77777777" w:rsidR="00B52FC8" w:rsidRPr="00B52FC8" w:rsidRDefault="00B52FC8" w:rsidP="00B52FC8">
      <w:pPr>
        <w:spacing w:after="0" w:line="240" w:lineRule="auto"/>
        <w:jc w:val="center"/>
        <w:rPr>
          <w:rFonts w:asciiTheme="majorBidi" w:hAnsiTheme="majorBidi" w:cstheme="majorBidi"/>
          <w:b/>
          <w:bCs/>
          <w:sz w:val="24"/>
          <w:szCs w:val="24"/>
        </w:rPr>
      </w:pPr>
      <w:r w:rsidRPr="00B52FC8">
        <w:rPr>
          <w:rFonts w:asciiTheme="majorBidi" w:hAnsiTheme="majorBidi" w:cstheme="majorBidi"/>
          <w:b/>
          <w:bCs/>
          <w:sz w:val="24"/>
          <w:szCs w:val="24"/>
        </w:rPr>
        <w:t>STATEMENT BY THE DELEGATION OF ALGERIA</w:t>
      </w:r>
    </w:p>
    <w:p w14:paraId="58ADB7AA" w14:textId="427F8522" w:rsidR="00B52FC8" w:rsidRPr="00B52FC8" w:rsidRDefault="00B52FC8" w:rsidP="00B52FC8">
      <w:pPr>
        <w:spacing w:after="0" w:line="240" w:lineRule="auto"/>
        <w:jc w:val="center"/>
        <w:rPr>
          <w:rFonts w:asciiTheme="majorBidi" w:hAnsiTheme="majorBidi" w:cstheme="majorBidi"/>
          <w:b/>
          <w:bCs/>
          <w:sz w:val="24"/>
          <w:szCs w:val="24"/>
        </w:rPr>
      </w:pPr>
      <w:r w:rsidRPr="00B52FC8">
        <w:rPr>
          <w:rFonts w:asciiTheme="majorBidi" w:hAnsiTheme="majorBidi" w:cstheme="majorBidi"/>
          <w:b/>
          <w:bCs/>
          <w:sz w:val="24"/>
          <w:szCs w:val="24"/>
        </w:rPr>
        <w:t>4</w:t>
      </w:r>
      <w:r w:rsidR="002D3877">
        <w:rPr>
          <w:rFonts w:asciiTheme="majorBidi" w:hAnsiTheme="majorBidi" w:cstheme="majorBidi"/>
          <w:b/>
          <w:bCs/>
          <w:sz w:val="24"/>
          <w:szCs w:val="24"/>
        </w:rPr>
        <w:t>3</w:t>
      </w:r>
      <w:r w:rsidRPr="00B52FC8">
        <w:rPr>
          <w:rFonts w:asciiTheme="majorBidi" w:hAnsiTheme="majorBidi" w:cstheme="majorBidi"/>
          <w:b/>
          <w:bCs/>
          <w:sz w:val="24"/>
          <w:szCs w:val="24"/>
          <w:vertAlign w:val="superscript"/>
        </w:rPr>
        <w:t>th</w:t>
      </w:r>
      <w:r w:rsidRPr="00B52FC8">
        <w:rPr>
          <w:rFonts w:asciiTheme="majorBidi" w:hAnsiTheme="majorBidi" w:cstheme="majorBidi"/>
          <w:b/>
          <w:bCs/>
          <w:sz w:val="24"/>
          <w:szCs w:val="24"/>
        </w:rPr>
        <w:t xml:space="preserve"> SESSION OF THE WORKING GROUP ON UNIVERSIAL PERIODIC REVIEW</w:t>
      </w:r>
    </w:p>
    <w:p w14:paraId="1B6BC755" w14:textId="58F660F7" w:rsidR="00B52FC8" w:rsidRPr="00602337" w:rsidRDefault="00B52FC8" w:rsidP="00602337">
      <w:pPr>
        <w:spacing w:after="0" w:line="240" w:lineRule="auto"/>
        <w:jc w:val="center"/>
        <w:rPr>
          <w:rFonts w:asciiTheme="majorBidi" w:hAnsiTheme="majorBidi" w:cstheme="majorBidi"/>
          <w:b/>
          <w:bCs/>
          <w:sz w:val="24"/>
          <w:szCs w:val="24"/>
          <w:lang w:val="en-US"/>
        </w:rPr>
      </w:pPr>
      <w:r w:rsidRPr="00B52FC8">
        <w:rPr>
          <w:rFonts w:asciiTheme="majorBidi" w:hAnsiTheme="majorBidi" w:cstheme="majorBidi"/>
          <w:b/>
          <w:bCs/>
          <w:sz w:val="24"/>
          <w:szCs w:val="24"/>
        </w:rPr>
        <w:t xml:space="preserve">CONSIDERATION OF THE </w:t>
      </w:r>
      <w:r w:rsidR="00AD7A91">
        <w:rPr>
          <w:rFonts w:asciiTheme="majorBidi" w:hAnsiTheme="majorBidi" w:cstheme="majorBidi"/>
          <w:b/>
          <w:bCs/>
          <w:sz w:val="24"/>
          <w:szCs w:val="24"/>
        </w:rPr>
        <w:t xml:space="preserve">REPORT OF THE </w:t>
      </w:r>
      <w:r w:rsidR="002D3877">
        <w:rPr>
          <w:rFonts w:asciiTheme="majorBidi" w:hAnsiTheme="majorBidi" w:cstheme="majorBidi"/>
          <w:b/>
          <w:bCs/>
          <w:sz w:val="24"/>
          <w:szCs w:val="24"/>
        </w:rPr>
        <w:t>KINGDOM OF TONGA</w:t>
      </w:r>
      <w:r w:rsidRPr="00B52FC8">
        <w:rPr>
          <w:rFonts w:asciiTheme="majorBidi" w:hAnsiTheme="majorBidi" w:cstheme="majorBidi"/>
          <w:b/>
          <w:bCs/>
          <w:sz w:val="24"/>
          <w:szCs w:val="24"/>
        </w:rPr>
        <w:t xml:space="preserve"> </w:t>
      </w:r>
    </w:p>
    <w:p w14:paraId="10CAC1CD" w14:textId="31AFC316" w:rsidR="00B52FC8" w:rsidRDefault="00602337" w:rsidP="0060233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GENEVA, </w:t>
      </w:r>
      <w:r w:rsidR="006B18A8">
        <w:rPr>
          <w:rFonts w:asciiTheme="majorBidi" w:hAnsiTheme="majorBidi" w:cstheme="majorBidi"/>
          <w:b/>
          <w:bCs/>
          <w:sz w:val="24"/>
          <w:szCs w:val="24"/>
        </w:rPr>
        <w:t xml:space="preserve">1 </w:t>
      </w:r>
      <w:r w:rsidR="002D3877">
        <w:rPr>
          <w:rFonts w:asciiTheme="majorBidi" w:hAnsiTheme="majorBidi" w:cstheme="majorBidi"/>
          <w:b/>
          <w:bCs/>
          <w:sz w:val="24"/>
          <w:szCs w:val="24"/>
        </w:rPr>
        <w:t>MAY</w:t>
      </w:r>
      <w:r w:rsidR="006B18A8">
        <w:rPr>
          <w:rFonts w:asciiTheme="majorBidi" w:hAnsiTheme="majorBidi" w:cstheme="majorBidi"/>
          <w:b/>
          <w:bCs/>
          <w:sz w:val="24"/>
          <w:szCs w:val="24"/>
        </w:rPr>
        <w:t xml:space="preserve"> 2023</w:t>
      </w:r>
    </w:p>
    <w:p w14:paraId="4D79989C" w14:textId="77777777" w:rsidR="00B52FC8" w:rsidRPr="00B52FC8" w:rsidRDefault="00B52FC8" w:rsidP="00B52FC8">
      <w:pPr>
        <w:spacing w:after="0" w:line="240" w:lineRule="auto"/>
        <w:jc w:val="center"/>
        <w:rPr>
          <w:rFonts w:asciiTheme="majorBidi" w:hAnsiTheme="majorBidi" w:cstheme="majorBidi"/>
          <w:b/>
          <w:bCs/>
          <w:sz w:val="24"/>
          <w:szCs w:val="24"/>
        </w:rPr>
      </w:pPr>
    </w:p>
    <w:p w14:paraId="4CE068EB" w14:textId="77777777" w:rsidR="00B62EA8" w:rsidRDefault="00B62EA8" w:rsidP="00B52FC8">
      <w:pPr>
        <w:spacing w:after="0" w:line="240" w:lineRule="auto"/>
        <w:rPr>
          <w:rFonts w:ascii="Times New Roman" w:eastAsiaTheme="minorHAnsi" w:hAnsi="Times New Roman" w:cs="Times New Roman"/>
          <w:b/>
          <w:bCs/>
          <w:sz w:val="28"/>
          <w:lang w:val="en-US"/>
        </w:rPr>
      </w:pPr>
      <w:r w:rsidRPr="00BA6A09">
        <w:rPr>
          <w:rFonts w:ascii="Times New Roman" w:eastAsiaTheme="minorHAnsi" w:hAnsi="Times New Roman" w:cs="Times New Roman"/>
          <w:b/>
          <w:bCs/>
          <w:sz w:val="28"/>
          <w:lang w:val="en-US"/>
        </w:rPr>
        <w:t xml:space="preserve">Mr. </w:t>
      </w:r>
      <w:r w:rsidR="000D78E1" w:rsidRPr="00BA6A09">
        <w:rPr>
          <w:rFonts w:ascii="Times New Roman" w:eastAsiaTheme="minorHAnsi" w:hAnsi="Times New Roman" w:cs="Times New Roman"/>
          <w:b/>
          <w:bCs/>
          <w:sz w:val="28"/>
          <w:lang w:val="en-US"/>
        </w:rPr>
        <w:t>President,</w:t>
      </w:r>
    </w:p>
    <w:p w14:paraId="5825EDD0" w14:textId="77777777" w:rsidR="00B52FC8" w:rsidRPr="00BA6A09" w:rsidRDefault="00B52FC8" w:rsidP="00B52FC8">
      <w:pPr>
        <w:spacing w:after="0" w:line="240" w:lineRule="auto"/>
        <w:rPr>
          <w:rFonts w:ascii="Times New Roman" w:eastAsiaTheme="minorHAnsi" w:hAnsi="Times New Roman" w:cs="Times New Roman"/>
          <w:b/>
          <w:bCs/>
          <w:sz w:val="28"/>
          <w:lang w:val="en-US"/>
        </w:rPr>
      </w:pPr>
    </w:p>
    <w:p w14:paraId="42213AB9" w14:textId="737356FD" w:rsidR="00896445" w:rsidRDefault="00896445" w:rsidP="00602337">
      <w:pPr>
        <w:spacing w:after="0" w:line="240" w:lineRule="auto"/>
        <w:jc w:val="both"/>
        <w:rPr>
          <w:rFonts w:ascii="Times New Roman" w:eastAsiaTheme="minorHAnsi" w:hAnsi="Times New Roman" w:cs="Times New Roman"/>
          <w:sz w:val="28"/>
          <w:lang w:val="en-US"/>
        </w:rPr>
      </w:pPr>
      <w:r w:rsidRPr="00BA6A09">
        <w:rPr>
          <w:rFonts w:ascii="Times New Roman" w:eastAsiaTheme="minorHAnsi" w:hAnsi="Times New Roman" w:cs="Times New Roman"/>
          <w:sz w:val="28"/>
          <w:lang w:val="en-US"/>
        </w:rPr>
        <w:t xml:space="preserve">Algeria warmly welcomes the distinguished delegation of </w:t>
      </w:r>
      <w:r w:rsidR="002D3877">
        <w:rPr>
          <w:rFonts w:ascii="Times New Roman" w:eastAsiaTheme="minorHAnsi" w:hAnsi="Times New Roman" w:cs="Times New Roman"/>
          <w:sz w:val="28"/>
          <w:lang w:val="en-US"/>
        </w:rPr>
        <w:t>Tonga</w:t>
      </w:r>
      <w:r w:rsidRPr="00BA6A09">
        <w:rPr>
          <w:rFonts w:ascii="Times New Roman" w:eastAsiaTheme="minorHAnsi" w:hAnsi="Times New Roman" w:cs="Times New Roman"/>
          <w:sz w:val="28"/>
          <w:lang w:val="en-US"/>
        </w:rPr>
        <w:t xml:space="preserve"> to the 4</w:t>
      </w:r>
      <w:r w:rsidR="002D3877">
        <w:rPr>
          <w:rFonts w:ascii="Times New Roman" w:eastAsiaTheme="minorHAnsi" w:hAnsi="Times New Roman" w:cs="Times New Roman"/>
          <w:sz w:val="28"/>
          <w:lang w:val="en-US"/>
        </w:rPr>
        <w:t>3</w:t>
      </w:r>
      <w:r w:rsidR="002D3877" w:rsidRPr="002D3877">
        <w:rPr>
          <w:rFonts w:ascii="Times New Roman" w:eastAsiaTheme="minorHAnsi" w:hAnsi="Times New Roman" w:cs="Times New Roman"/>
          <w:sz w:val="28"/>
          <w:vertAlign w:val="superscript"/>
          <w:lang w:val="en-US"/>
        </w:rPr>
        <w:t>rd</w:t>
      </w:r>
      <w:r w:rsidR="002D3877">
        <w:rPr>
          <w:rFonts w:ascii="Times New Roman" w:eastAsiaTheme="minorHAnsi" w:hAnsi="Times New Roman" w:cs="Times New Roman"/>
          <w:sz w:val="28"/>
          <w:lang w:val="en-US"/>
        </w:rPr>
        <w:t xml:space="preserve"> </w:t>
      </w:r>
      <w:r w:rsidR="006B18A8" w:rsidRPr="00BA6A09">
        <w:rPr>
          <w:rFonts w:ascii="Times New Roman" w:eastAsiaTheme="minorHAnsi" w:hAnsi="Times New Roman" w:cs="Times New Roman"/>
          <w:sz w:val="28"/>
          <w:lang w:val="en-US"/>
        </w:rPr>
        <w:t>session</w:t>
      </w:r>
      <w:r w:rsidRPr="00BA6A09">
        <w:rPr>
          <w:rFonts w:ascii="Times New Roman" w:eastAsiaTheme="minorHAnsi" w:hAnsi="Times New Roman" w:cs="Times New Roman"/>
          <w:sz w:val="28"/>
          <w:lang w:val="en-US"/>
        </w:rPr>
        <w:t xml:space="preserve"> of the UPR</w:t>
      </w:r>
      <w:r w:rsidR="005C4E0B">
        <w:rPr>
          <w:rFonts w:ascii="Times New Roman" w:eastAsiaTheme="minorHAnsi" w:hAnsi="Times New Roman" w:cs="Times New Roman"/>
          <w:sz w:val="28"/>
          <w:lang w:val="en-US"/>
        </w:rPr>
        <w:t xml:space="preserve">. </w:t>
      </w:r>
      <w:r w:rsidR="00B52FC8">
        <w:rPr>
          <w:rFonts w:ascii="Times New Roman" w:eastAsiaTheme="minorHAnsi" w:hAnsi="Times New Roman" w:cs="Times New Roman"/>
          <w:sz w:val="28"/>
          <w:lang w:val="en-US"/>
        </w:rPr>
        <w:t>W</w:t>
      </w:r>
      <w:r w:rsidRPr="00896445">
        <w:rPr>
          <w:rFonts w:ascii="Times New Roman" w:eastAsiaTheme="minorHAnsi" w:hAnsi="Times New Roman" w:cs="Times New Roman"/>
          <w:sz w:val="28"/>
          <w:lang w:val="en-US"/>
        </w:rPr>
        <w:t xml:space="preserve">e thank </w:t>
      </w:r>
      <w:r>
        <w:rPr>
          <w:rFonts w:ascii="Times New Roman" w:eastAsiaTheme="minorHAnsi" w:hAnsi="Times New Roman" w:cs="Times New Roman"/>
          <w:sz w:val="28"/>
          <w:lang w:val="en-US"/>
        </w:rPr>
        <w:t>the delegation</w:t>
      </w:r>
      <w:r w:rsidRPr="00896445">
        <w:rPr>
          <w:rFonts w:ascii="Times New Roman" w:eastAsiaTheme="minorHAnsi" w:hAnsi="Times New Roman" w:cs="Times New Roman"/>
          <w:sz w:val="28"/>
          <w:lang w:val="en-US"/>
        </w:rPr>
        <w:t xml:space="preserve"> for the comprehensive presentation of their country report. </w:t>
      </w:r>
    </w:p>
    <w:p w14:paraId="7EC80300" w14:textId="5A281BFF" w:rsidR="00DA3C1C" w:rsidRPr="002D3877" w:rsidRDefault="00DA3C1C" w:rsidP="00DA3C1C">
      <w:pPr>
        <w:spacing w:after="0" w:line="240" w:lineRule="auto"/>
        <w:jc w:val="both"/>
        <w:rPr>
          <w:rFonts w:ascii="Times New Roman" w:eastAsiaTheme="minorHAnsi" w:hAnsi="Times New Roman" w:cs="Times New Roman"/>
          <w:sz w:val="16"/>
          <w:szCs w:val="12"/>
          <w:lang w:val="en-US"/>
        </w:rPr>
      </w:pPr>
    </w:p>
    <w:p w14:paraId="78D1F5FC" w14:textId="0DDF1B80" w:rsidR="00F62674" w:rsidRPr="002D3877" w:rsidRDefault="002D3877" w:rsidP="00F62674">
      <w:pPr>
        <w:spacing w:after="0" w:line="240" w:lineRule="auto"/>
        <w:jc w:val="both"/>
        <w:rPr>
          <w:rFonts w:ascii="Times New Roman" w:eastAsiaTheme="minorHAnsi" w:hAnsi="Times New Roman" w:cs="Times New Roman"/>
          <w:sz w:val="28"/>
          <w:lang w:val="en-US"/>
        </w:rPr>
      </w:pPr>
      <w:r w:rsidRPr="002D3877">
        <w:rPr>
          <w:rFonts w:ascii="Times New Roman" w:eastAsiaTheme="minorHAnsi" w:hAnsi="Times New Roman" w:cs="Times New Roman"/>
          <w:sz w:val="28"/>
          <w:lang w:val="en-US"/>
        </w:rPr>
        <w:t>Algeria welcomes the launch by the Government of Tonga of its National Strategic Plan for Long-Term Care 2020-2024 in August 2020 in an effort to ensure adequate care for the Tonga’s elderly population.</w:t>
      </w:r>
      <w:r w:rsidR="00F62674">
        <w:rPr>
          <w:rFonts w:ascii="Times New Roman" w:eastAsiaTheme="minorHAnsi" w:hAnsi="Times New Roman" w:cs="Times New Roman"/>
          <w:sz w:val="28"/>
          <w:lang w:val="en-US"/>
        </w:rPr>
        <w:t xml:space="preserve"> </w:t>
      </w:r>
      <w:r w:rsidR="00F62674" w:rsidRPr="00F62674">
        <w:rPr>
          <w:rFonts w:ascii="Times New Roman" w:eastAsiaTheme="minorHAnsi" w:hAnsi="Times New Roman" w:cs="Times New Roman"/>
          <w:sz w:val="28"/>
          <w:lang w:val="en-US"/>
        </w:rPr>
        <w:t>We also commend Tonga for incorporating the principles of the International Covenant on Economic, Social and Cultural Rights into its national laws, in particular the laws relating to the right to adequate health care, the right to education, and the right to an adequate ho</w:t>
      </w:r>
      <w:r w:rsidR="00F62674">
        <w:rPr>
          <w:rFonts w:ascii="Times New Roman" w:eastAsiaTheme="minorHAnsi" w:hAnsi="Times New Roman" w:cs="Times New Roman"/>
          <w:sz w:val="28"/>
          <w:lang w:val="en-US"/>
        </w:rPr>
        <w:t>us</w:t>
      </w:r>
      <w:r w:rsidR="00F62674" w:rsidRPr="00F62674">
        <w:rPr>
          <w:rFonts w:ascii="Times New Roman" w:eastAsiaTheme="minorHAnsi" w:hAnsi="Times New Roman" w:cs="Times New Roman"/>
          <w:sz w:val="28"/>
          <w:lang w:val="en-US"/>
        </w:rPr>
        <w:t>e, food, and shelter even though Tonga has not ratified the Covenant.</w:t>
      </w:r>
    </w:p>
    <w:p w14:paraId="08170685" w14:textId="77777777" w:rsidR="002D3877" w:rsidRPr="00DA3C1C" w:rsidRDefault="002D3877" w:rsidP="00DA3C1C">
      <w:pPr>
        <w:spacing w:after="0" w:line="240" w:lineRule="auto"/>
        <w:jc w:val="both"/>
        <w:rPr>
          <w:sz w:val="28"/>
        </w:rPr>
      </w:pPr>
    </w:p>
    <w:p w14:paraId="205988FF" w14:textId="2A7C4EA5" w:rsidR="00B62EA8" w:rsidRPr="00AD7A91" w:rsidRDefault="00DA3C1C" w:rsidP="00AD7A91">
      <w:pPr>
        <w:spacing w:after="0" w:line="240" w:lineRule="auto"/>
        <w:rPr>
          <w:rFonts w:ascii="Times New Roman" w:eastAsiaTheme="minorHAnsi" w:hAnsi="Times New Roman" w:cs="Times New Roman"/>
          <w:sz w:val="28"/>
          <w:lang w:val="en-US"/>
        </w:rPr>
      </w:pPr>
      <w:r>
        <w:rPr>
          <w:rFonts w:ascii="Times New Roman" w:eastAsiaTheme="minorHAnsi" w:hAnsi="Times New Roman" w:cs="Times New Roman"/>
          <w:sz w:val="28"/>
          <w:lang w:val="en-US"/>
        </w:rPr>
        <w:t xml:space="preserve">We </w:t>
      </w:r>
      <w:r w:rsidR="008A42DB">
        <w:rPr>
          <w:rFonts w:ascii="Times New Roman" w:eastAsiaTheme="minorHAnsi" w:hAnsi="Times New Roman" w:cs="Times New Roman"/>
          <w:sz w:val="28"/>
          <w:lang w:val="en-US"/>
        </w:rPr>
        <w:t>recommend</w:t>
      </w:r>
      <w:r w:rsidR="00AD7A91">
        <w:rPr>
          <w:rFonts w:ascii="Times New Roman" w:eastAsiaTheme="minorHAnsi" w:hAnsi="Times New Roman" w:cs="Times New Roman"/>
          <w:sz w:val="28"/>
          <w:lang w:val="en-US"/>
        </w:rPr>
        <w:t xml:space="preserve"> to Tonga</w:t>
      </w:r>
      <w:r w:rsidR="008A42DB">
        <w:rPr>
          <w:rFonts w:ascii="Times New Roman" w:eastAsiaTheme="minorHAnsi" w:hAnsi="Times New Roman" w:cs="Times New Roman"/>
          <w:sz w:val="28"/>
          <w:lang w:val="en-US"/>
        </w:rPr>
        <w:t>:</w:t>
      </w:r>
    </w:p>
    <w:p w14:paraId="17C122AF" w14:textId="78B78368" w:rsidR="00DA3C1C" w:rsidRDefault="00F62674" w:rsidP="00F62674">
      <w:pPr>
        <w:numPr>
          <w:ilvl w:val="0"/>
          <w:numId w:val="4"/>
        </w:numPr>
        <w:spacing w:after="0" w:line="240" w:lineRule="auto"/>
        <w:jc w:val="both"/>
        <w:rPr>
          <w:rFonts w:ascii="Times New Roman" w:eastAsiaTheme="minorHAnsi" w:hAnsi="Times New Roman" w:cs="Times New Roman"/>
          <w:sz w:val="28"/>
          <w:lang w:val="en-US"/>
        </w:rPr>
      </w:pPr>
      <w:r w:rsidRPr="00F62674">
        <w:rPr>
          <w:rFonts w:ascii="Times New Roman" w:eastAsiaTheme="minorHAnsi" w:hAnsi="Times New Roman" w:cs="Times New Roman"/>
          <w:sz w:val="28"/>
          <w:lang w:val="en-US"/>
        </w:rPr>
        <w:t xml:space="preserve">Continue its efforts to address issues of violence against </w:t>
      </w:r>
      <w:r w:rsidR="00AD7A91">
        <w:rPr>
          <w:rFonts w:ascii="Times New Roman" w:eastAsiaTheme="minorHAnsi" w:hAnsi="Times New Roman" w:cs="Times New Roman"/>
          <w:sz w:val="28"/>
          <w:lang w:val="en-US"/>
        </w:rPr>
        <w:t>persons</w:t>
      </w:r>
      <w:r w:rsidR="00AD7A91">
        <w:rPr>
          <w:rFonts w:ascii="Times New Roman" w:eastAsiaTheme="minorHAnsi" w:hAnsi="Times New Roman" w:cs="Times New Roman"/>
          <w:sz w:val="28"/>
          <w:lang w:val="en-US"/>
        </w:rPr>
        <w:t xml:space="preserve"> in</w:t>
      </w:r>
      <w:r w:rsidR="00AD7A91" w:rsidRPr="00F62674">
        <w:rPr>
          <w:rFonts w:ascii="Times New Roman" w:eastAsiaTheme="minorHAnsi" w:hAnsi="Times New Roman" w:cs="Times New Roman"/>
          <w:sz w:val="28"/>
          <w:lang w:val="en-US"/>
        </w:rPr>
        <w:t xml:space="preserve"> </w:t>
      </w:r>
      <w:r w:rsidRPr="00F62674">
        <w:rPr>
          <w:rFonts w:ascii="Times New Roman" w:eastAsiaTheme="minorHAnsi" w:hAnsi="Times New Roman" w:cs="Times New Roman"/>
          <w:sz w:val="28"/>
          <w:lang w:val="en-US"/>
        </w:rPr>
        <w:t xml:space="preserve">vulnerable </w:t>
      </w:r>
      <w:r w:rsidR="00AD7A91">
        <w:rPr>
          <w:rFonts w:ascii="Times New Roman" w:eastAsiaTheme="minorHAnsi" w:hAnsi="Times New Roman" w:cs="Times New Roman"/>
          <w:sz w:val="28"/>
          <w:lang w:val="en-US"/>
        </w:rPr>
        <w:t xml:space="preserve">situations </w:t>
      </w:r>
      <w:r w:rsidRPr="00F62674">
        <w:rPr>
          <w:rFonts w:ascii="Times New Roman" w:eastAsiaTheme="minorHAnsi" w:hAnsi="Times New Roman" w:cs="Times New Roman"/>
          <w:sz w:val="28"/>
          <w:lang w:val="en-US"/>
        </w:rPr>
        <w:t xml:space="preserve">such as women, children, </w:t>
      </w:r>
      <w:r w:rsidR="00AD7A91">
        <w:rPr>
          <w:rFonts w:ascii="Times New Roman" w:eastAsiaTheme="minorHAnsi" w:hAnsi="Times New Roman" w:cs="Times New Roman"/>
          <w:sz w:val="28"/>
          <w:lang w:val="en-US"/>
        </w:rPr>
        <w:t>elderly</w:t>
      </w:r>
      <w:r w:rsidR="00AD7A91" w:rsidRPr="00F62674">
        <w:rPr>
          <w:rFonts w:ascii="Times New Roman" w:eastAsiaTheme="minorHAnsi" w:hAnsi="Times New Roman" w:cs="Times New Roman"/>
          <w:sz w:val="28"/>
          <w:lang w:val="en-US"/>
        </w:rPr>
        <w:t xml:space="preserve"> </w:t>
      </w:r>
      <w:r w:rsidRPr="00F62674">
        <w:rPr>
          <w:rFonts w:ascii="Times New Roman" w:eastAsiaTheme="minorHAnsi" w:hAnsi="Times New Roman" w:cs="Times New Roman"/>
          <w:sz w:val="28"/>
          <w:lang w:val="en-US"/>
        </w:rPr>
        <w:t>and people with disabilities</w:t>
      </w:r>
      <w:r>
        <w:rPr>
          <w:rFonts w:ascii="Times New Roman" w:eastAsiaTheme="minorHAnsi" w:hAnsi="Times New Roman" w:cs="Times New Roman"/>
          <w:sz w:val="28"/>
          <w:lang w:val="en-US"/>
        </w:rPr>
        <w:t>;</w:t>
      </w:r>
    </w:p>
    <w:p w14:paraId="642CB77C" w14:textId="77777777" w:rsidR="00F62674" w:rsidRPr="00AD7A91" w:rsidRDefault="00F62674" w:rsidP="00F62674">
      <w:pPr>
        <w:spacing w:after="0" w:line="240" w:lineRule="auto"/>
        <w:ind w:left="720"/>
        <w:jc w:val="both"/>
        <w:rPr>
          <w:rFonts w:ascii="Times New Roman" w:eastAsiaTheme="minorHAnsi" w:hAnsi="Times New Roman" w:cs="Times New Roman"/>
          <w:sz w:val="12"/>
          <w:szCs w:val="8"/>
          <w:lang w:val="en-US"/>
        </w:rPr>
      </w:pPr>
    </w:p>
    <w:p w14:paraId="7C2465C4" w14:textId="1033CE76" w:rsidR="006B18A8" w:rsidRDefault="006B18A8" w:rsidP="006B18A8">
      <w:pPr>
        <w:numPr>
          <w:ilvl w:val="0"/>
          <w:numId w:val="4"/>
        </w:numPr>
        <w:spacing w:after="0" w:line="240" w:lineRule="auto"/>
        <w:jc w:val="both"/>
        <w:rPr>
          <w:rFonts w:ascii="Times New Roman" w:eastAsiaTheme="minorHAnsi" w:hAnsi="Times New Roman" w:cs="Times New Roman"/>
          <w:sz w:val="28"/>
          <w:lang w:val="en-US"/>
        </w:rPr>
      </w:pPr>
      <w:r w:rsidRPr="006B18A8">
        <w:rPr>
          <w:rFonts w:ascii="Times New Roman" w:eastAsiaTheme="minorHAnsi" w:hAnsi="Times New Roman" w:cs="Times New Roman"/>
          <w:sz w:val="28"/>
          <w:lang w:val="en-US"/>
        </w:rPr>
        <w:t>Continue its constructive engagement and cooperation with the international human rights mechanisms, including through technical cooperation, in line with its voluntary undertakings</w:t>
      </w:r>
      <w:r w:rsidR="00F62674">
        <w:rPr>
          <w:rFonts w:ascii="Times New Roman" w:eastAsiaTheme="minorHAnsi" w:hAnsi="Times New Roman" w:cs="Times New Roman"/>
          <w:sz w:val="28"/>
          <w:lang w:val="en-US"/>
        </w:rPr>
        <w:t>;</w:t>
      </w:r>
    </w:p>
    <w:p w14:paraId="53B434AB" w14:textId="77777777" w:rsidR="00F62674" w:rsidRPr="00AD7A91" w:rsidRDefault="00F62674" w:rsidP="00F62674">
      <w:pPr>
        <w:spacing w:after="0" w:line="240" w:lineRule="auto"/>
        <w:jc w:val="both"/>
        <w:rPr>
          <w:rFonts w:ascii="Times New Roman" w:eastAsiaTheme="minorHAnsi" w:hAnsi="Times New Roman" w:cs="Times New Roman"/>
          <w:sz w:val="16"/>
          <w:szCs w:val="12"/>
          <w:lang w:val="en-US"/>
        </w:rPr>
      </w:pPr>
    </w:p>
    <w:p w14:paraId="4BA6877B" w14:textId="77777777" w:rsidR="00AD7A91" w:rsidRDefault="00F62674" w:rsidP="00AD7A91">
      <w:pPr>
        <w:numPr>
          <w:ilvl w:val="0"/>
          <w:numId w:val="4"/>
        </w:numPr>
        <w:spacing w:after="0" w:line="240" w:lineRule="auto"/>
        <w:jc w:val="both"/>
        <w:rPr>
          <w:rFonts w:ascii="Times New Roman" w:eastAsiaTheme="minorHAnsi" w:hAnsi="Times New Roman" w:cs="Times New Roman"/>
          <w:sz w:val="28"/>
          <w:lang w:val="en-US"/>
        </w:rPr>
      </w:pPr>
      <w:r w:rsidRPr="00F62674">
        <w:rPr>
          <w:rFonts w:ascii="Times New Roman" w:eastAsiaTheme="minorHAnsi" w:hAnsi="Times New Roman" w:cs="Times New Roman"/>
          <w:sz w:val="28"/>
          <w:lang w:val="en-US"/>
        </w:rPr>
        <w:t>Continue to consolidate its social and human rights policies, especially in the area of economic, social and cultural rights, in order to increase the quality of life of its people</w:t>
      </w:r>
      <w:r w:rsidR="00AD7A91">
        <w:rPr>
          <w:rFonts w:ascii="Times New Roman" w:eastAsiaTheme="minorHAnsi" w:hAnsi="Times New Roman" w:cs="Times New Roman"/>
          <w:sz w:val="28"/>
          <w:lang w:val="en-US"/>
        </w:rPr>
        <w:t>.</w:t>
      </w:r>
    </w:p>
    <w:p w14:paraId="4EA852C6" w14:textId="77777777" w:rsidR="00AD7A91" w:rsidRDefault="00AD7A91" w:rsidP="00AD7A91">
      <w:pPr>
        <w:pStyle w:val="Paragraphedeliste"/>
        <w:rPr>
          <w:rFonts w:ascii="Times New Roman" w:eastAsiaTheme="minorHAnsi" w:hAnsi="Times New Roman"/>
          <w:sz w:val="28"/>
          <w:lang w:val="en-US"/>
        </w:rPr>
      </w:pPr>
    </w:p>
    <w:p w14:paraId="5E52C3D9" w14:textId="1055EE60" w:rsidR="00DA3C1C" w:rsidRPr="00DA3C1C" w:rsidRDefault="00DA3C1C" w:rsidP="00AD7A91">
      <w:pPr>
        <w:numPr>
          <w:ilvl w:val="0"/>
          <w:numId w:val="4"/>
        </w:numPr>
        <w:spacing w:after="0" w:line="240" w:lineRule="auto"/>
        <w:jc w:val="both"/>
        <w:rPr>
          <w:rFonts w:ascii="Times New Roman" w:eastAsiaTheme="minorHAnsi" w:hAnsi="Times New Roman" w:cs="Times New Roman"/>
          <w:sz w:val="28"/>
          <w:lang w:val="en-US"/>
        </w:rPr>
      </w:pPr>
      <w:r w:rsidRPr="00DA3C1C">
        <w:rPr>
          <w:rFonts w:ascii="Times New Roman" w:eastAsiaTheme="minorHAnsi" w:hAnsi="Times New Roman" w:cs="Times New Roman"/>
          <w:sz w:val="28"/>
          <w:lang w:val="en-US"/>
        </w:rPr>
        <w:t xml:space="preserve">In conclusion, we wish to the delegation of </w:t>
      </w:r>
      <w:r w:rsidR="00F62674">
        <w:rPr>
          <w:rFonts w:ascii="Times New Roman" w:eastAsiaTheme="minorHAnsi" w:hAnsi="Times New Roman" w:cs="Times New Roman"/>
          <w:sz w:val="28"/>
          <w:lang w:val="en-US"/>
        </w:rPr>
        <w:t>Tonga</w:t>
      </w:r>
      <w:r w:rsidRPr="00DA3C1C">
        <w:rPr>
          <w:rFonts w:ascii="Times New Roman" w:eastAsiaTheme="minorHAnsi" w:hAnsi="Times New Roman" w:cs="Times New Roman"/>
          <w:sz w:val="28"/>
          <w:lang w:val="en-US"/>
        </w:rPr>
        <w:t>, a very successful review.</w:t>
      </w:r>
    </w:p>
    <w:p w14:paraId="7C0DF467" w14:textId="77777777" w:rsidR="00B62EA8" w:rsidRPr="00BA6A09" w:rsidRDefault="00B62EA8" w:rsidP="00B52FC8">
      <w:pPr>
        <w:pStyle w:val="Paragraphedeliste"/>
        <w:spacing w:after="0" w:line="240" w:lineRule="auto"/>
        <w:ind w:left="0"/>
        <w:jc w:val="both"/>
        <w:rPr>
          <w:rFonts w:ascii="Times New Roman" w:eastAsiaTheme="minorHAnsi" w:hAnsi="Times New Roman"/>
          <w:sz w:val="28"/>
          <w:lang w:val="en-US" w:eastAsia="en-GB"/>
        </w:rPr>
      </w:pPr>
    </w:p>
    <w:p w14:paraId="3E65FF2A" w14:textId="3576AA2A" w:rsidR="008903BE" w:rsidRDefault="00B62EA8" w:rsidP="00F62674">
      <w:pPr>
        <w:spacing w:before="60" w:after="60"/>
        <w:rPr>
          <w:rFonts w:ascii="Times New Roman" w:eastAsiaTheme="minorHAnsi" w:hAnsi="Times New Roman" w:cs="Times New Roman"/>
          <w:b/>
          <w:bCs/>
          <w:sz w:val="28"/>
          <w:lang w:val="en-US"/>
        </w:rPr>
      </w:pPr>
      <w:r w:rsidRPr="00B52FC8">
        <w:rPr>
          <w:rFonts w:ascii="Times New Roman" w:eastAsiaTheme="minorHAnsi" w:hAnsi="Times New Roman" w:cs="Times New Roman"/>
          <w:b/>
          <w:bCs/>
          <w:sz w:val="28"/>
          <w:lang w:val="en-US"/>
        </w:rPr>
        <w:t>I thank you, Mr. President</w:t>
      </w:r>
      <w:r w:rsidR="00602337">
        <w:rPr>
          <w:rFonts w:ascii="Times New Roman" w:eastAsiaTheme="minorHAnsi" w:hAnsi="Times New Roman" w:cs="Times New Roman"/>
          <w:b/>
          <w:bCs/>
          <w:sz w:val="28"/>
          <w:lang w:val="en-US"/>
        </w:rPr>
        <w:t xml:space="preserve"> </w:t>
      </w:r>
      <w:r w:rsidR="00F62674">
        <w:rPr>
          <w:rFonts w:ascii="Times New Roman" w:eastAsiaTheme="minorHAnsi" w:hAnsi="Times New Roman" w:cs="Times New Roman"/>
          <w:b/>
          <w:bCs/>
          <w:sz w:val="28"/>
          <w:lang w:val="en-US"/>
        </w:rPr>
        <w:t xml:space="preserve"> </w:t>
      </w:r>
    </w:p>
    <w:p w14:paraId="469B319A" w14:textId="5494FCD3" w:rsidR="00C80047" w:rsidRDefault="00F62674" w:rsidP="00936A5E">
      <w:pPr>
        <w:spacing w:before="60" w:after="60"/>
        <w:jc w:val="center"/>
        <w:rPr>
          <w:rFonts w:ascii="Times New Roman" w:eastAsiaTheme="minorHAnsi" w:hAnsi="Times New Roman" w:cs="Times New Roman"/>
          <w:sz w:val="28"/>
          <w:lang w:val="en-US"/>
        </w:rPr>
      </w:pPr>
      <w:r>
        <w:rPr>
          <w:rFonts w:ascii="Times New Roman" w:eastAsiaTheme="minorHAnsi" w:hAnsi="Times New Roman" w:cs="Times New Roman"/>
          <w:sz w:val="28"/>
          <w:lang w:val="en-US"/>
        </w:rPr>
        <w:t xml:space="preserve">                                                 </w:t>
      </w:r>
      <w:r w:rsidRPr="00F62674">
        <w:rPr>
          <w:rFonts w:ascii="Times New Roman" w:eastAsiaTheme="minorHAnsi" w:hAnsi="Times New Roman" w:cs="Times New Roman"/>
          <w:sz w:val="28"/>
          <w:lang w:val="en-US"/>
        </w:rPr>
        <w:t>Speaking time: 0</w:t>
      </w:r>
      <w:r>
        <w:rPr>
          <w:rFonts w:ascii="Times New Roman" w:eastAsiaTheme="minorHAnsi" w:hAnsi="Times New Roman" w:cs="Times New Roman"/>
          <w:sz w:val="28"/>
          <w:lang w:val="en-US"/>
        </w:rPr>
        <w:t>2</w:t>
      </w:r>
      <w:r w:rsidRPr="00F62674">
        <w:rPr>
          <w:rFonts w:ascii="Times New Roman" w:eastAsiaTheme="minorHAnsi" w:hAnsi="Times New Roman" w:cs="Times New Roman"/>
          <w:sz w:val="28"/>
          <w:lang w:val="en-US"/>
        </w:rPr>
        <w:t xml:space="preserve"> minute</w:t>
      </w:r>
      <w:r>
        <w:rPr>
          <w:rFonts w:ascii="Times New Roman" w:eastAsiaTheme="minorHAnsi" w:hAnsi="Times New Roman" w:cs="Times New Roman"/>
          <w:sz w:val="28"/>
          <w:lang w:val="en-US"/>
        </w:rPr>
        <w:t>s</w:t>
      </w:r>
    </w:p>
    <w:p w14:paraId="6163608C" w14:textId="77777777" w:rsidR="00C80047" w:rsidRDefault="00C80047" w:rsidP="00602337">
      <w:pPr>
        <w:spacing w:before="60" w:after="60"/>
        <w:jc w:val="center"/>
        <w:rPr>
          <w:rFonts w:ascii="Times New Roman" w:eastAsiaTheme="minorHAnsi" w:hAnsi="Times New Roman" w:cs="Times New Roman"/>
          <w:sz w:val="28"/>
          <w:lang w:val="en-US"/>
        </w:rPr>
      </w:pPr>
    </w:p>
    <w:p w14:paraId="746D9F0E" w14:textId="77777777" w:rsidR="00C80047" w:rsidRDefault="00C80047" w:rsidP="00602337">
      <w:pPr>
        <w:spacing w:before="60" w:after="60"/>
        <w:jc w:val="center"/>
        <w:rPr>
          <w:rFonts w:ascii="Times New Roman" w:eastAsiaTheme="minorHAnsi" w:hAnsi="Times New Roman" w:cs="Times New Roman"/>
          <w:sz w:val="28"/>
          <w:lang w:val="en-US"/>
        </w:rPr>
      </w:pPr>
    </w:p>
    <w:p w14:paraId="23497C77" w14:textId="77777777" w:rsidR="00C80047" w:rsidRDefault="00C80047" w:rsidP="00602337">
      <w:pPr>
        <w:spacing w:before="60" w:after="60"/>
        <w:jc w:val="center"/>
        <w:rPr>
          <w:rFonts w:ascii="Times New Roman" w:eastAsiaTheme="minorHAnsi" w:hAnsi="Times New Roman" w:cs="Times New Roman"/>
          <w:sz w:val="28"/>
          <w:lang w:val="en-US"/>
        </w:rPr>
      </w:pPr>
    </w:p>
    <w:p w14:paraId="7826447B" w14:textId="77777777" w:rsidR="00C80047" w:rsidRDefault="00C80047" w:rsidP="00602337">
      <w:pPr>
        <w:spacing w:before="60" w:after="60"/>
        <w:jc w:val="center"/>
        <w:rPr>
          <w:rFonts w:ascii="Times New Roman" w:eastAsiaTheme="minorHAnsi" w:hAnsi="Times New Roman" w:cs="Times New Roman"/>
          <w:sz w:val="28"/>
          <w:lang w:val="en-US"/>
        </w:rPr>
      </w:pPr>
    </w:p>
    <w:p w14:paraId="71B195B2" w14:textId="77777777" w:rsidR="00C80047" w:rsidRDefault="00C80047" w:rsidP="00602337">
      <w:pPr>
        <w:spacing w:before="60" w:after="60"/>
        <w:jc w:val="center"/>
        <w:rPr>
          <w:rFonts w:ascii="Times New Roman" w:eastAsiaTheme="minorHAnsi" w:hAnsi="Times New Roman" w:cs="Times New Roman"/>
          <w:sz w:val="28"/>
          <w:lang w:val="en-US"/>
        </w:rPr>
      </w:pPr>
    </w:p>
    <w:p w14:paraId="644FA942" w14:textId="77777777" w:rsidR="00C80047" w:rsidRDefault="00C80047" w:rsidP="00602337">
      <w:pPr>
        <w:spacing w:before="60" w:after="60"/>
        <w:jc w:val="center"/>
        <w:rPr>
          <w:rFonts w:ascii="Times New Roman" w:eastAsiaTheme="minorHAnsi" w:hAnsi="Times New Roman" w:cs="Times New Roman"/>
          <w:sz w:val="28"/>
          <w:lang w:val="en-US"/>
        </w:rPr>
      </w:pPr>
    </w:p>
    <w:p w14:paraId="7F907245" w14:textId="77777777" w:rsidR="00C80047" w:rsidRDefault="00C80047" w:rsidP="00602337">
      <w:pPr>
        <w:spacing w:before="60" w:after="60"/>
        <w:jc w:val="center"/>
        <w:rPr>
          <w:rFonts w:ascii="Times New Roman" w:eastAsiaTheme="minorHAnsi" w:hAnsi="Times New Roman" w:cs="Times New Roman"/>
          <w:sz w:val="28"/>
          <w:lang w:val="en-US"/>
        </w:rPr>
      </w:pPr>
    </w:p>
    <w:p w14:paraId="4412259C" w14:textId="77777777" w:rsidR="00C80047" w:rsidRDefault="00C80047" w:rsidP="00602337">
      <w:pPr>
        <w:spacing w:before="60" w:after="60"/>
        <w:jc w:val="center"/>
        <w:rPr>
          <w:rFonts w:ascii="Times New Roman" w:eastAsiaTheme="minorHAnsi" w:hAnsi="Times New Roman" w:cs="Times New Roman"/>
          <w:sz w:val="28"/>
          <w:lang w:val="en-US"/>
        </w:rPr>
      </w:pPr>
    </w:p>
    <w:p w14:paraId="49C63A26" w14:textId="77777777" w:rsidR="00C80047" w:rsidRDefault="00C80047" w:rsidP="00602337">
      <w:pPr>
        <w:spacing w:before="60" w:after="60"/>
        <w:jc w:val="center"/>
        <w:rPr>
          <w:rFonts w:ascii="Times New Roman" w:eastAsiaTheme="minorHAnsi" w:hAnsi="Times New Roman" w:cs="Times New Roman"/>
          <w:sz w:val="28"/>
          <w:lang w:val="en-US"/>
        </w:rPr>
      </w:pPr>
    </w:p>
    <w:p w14:paraId="4015D0CA" w14:textId="77777777" w:rsidR="00C80047" w:rsidRDefault="00C80047" w:rsidP="00602337">
      <w:pPr>
        <w:spacing w:before="60" w:after="60"/>
        <w:jc w:val="center"/>
        <w:rPr>
          <w:rFonts w:ascii="Times New Roman" w:eastAsiaTheme="minorHAnsi" w:hAnsi="Times New Roman" w:cs="Times New Roman"/>
          <w:sz w:val="28"/>
          <w:lang w:val="en-US"/>
        </w:rPr>
      </w:pPr>
    </w:p>
    <w:p w14:paraId="7D5FFFFC" w14:textId="77777777" w:rsidR="00C80047" w:rsidRDefault="00C80047" w:rsidP="00602337">
      <w:pPr>
        <w:spacing w:before="60" w:after="60"/>
        <w:jc w:val="center"/>
        <w:rPr>
          <w:rFonts w:ascii="Times New Roman" w:eastAsiaTheme="minorHAnsi" w:hAnsi="Times New Roman" w:cs="Times New Roman"/>
          <w:sz w:val="28"/>
          <w:lang w:val="en-US"/>
        </w:rPr>
      </w:pPr>
    </w:p>
    <w:p w14:paraId="175C77D8" w14:textId="77777777" w:rsidR="00C80047" w:rsidRDefault="00C80047" w:rsidP="00602337">
      <w:pPr>
        <w:spacing w:before="60" w:after="60"/>
        <w:jc w:val="center"/>
        <w:rPr>
          <w:rFonts w:ascii="Times New Roman" w:eastAsiaTheme="minorHAnsi" w:hAnsi="Times New Roman" w:cs="Times New Roman"/>
          <w:sz w:val="28"/>
          <w:lang w:val="en-US"/>
        </w:rPr>
      </w:pPr>
    </w:p>
    <w:p w14:paraId="2D3A876A" w14:textId="77777777" w:rsidR="00C80047" w:rsidRPr="00C80047" w:rsidRDefault="00C80047" w:rsidP="00602337">
      <w:pPr>
        <w:spacing w:before="60" w:after="60"/>
        <w:jc w:val="center"/>
        <w:rPr>
          <w:rFonts w:ascii="Times New Roman" w:eastAsiaTheme="minorHAnsi" w:hAnsi="Times New Roman" w:cs="Times New Roman"/>
          <w:sz w:val="28"/>
          <w:lang w:val="fr-CH"/>
        </w:rPr>
      </w:pPr>
    </w:p>
    <w:sectPr w:rsidR="00C80047" w:rsidRPr="00C80047" w:rsidSect="00B52FC8">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D48"/>
    <w:multiLevelType w:val="hybridMultilevel"/>
    <w:tmpl w:val="5754C9FE"/>
    <w:lvl w:ilvl="0" w:tplc="457ABF5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5903098"/>
    <w:multiLevelType w:val="hybridMultilevel"/>
    <w:tmpl w:val="DCA2BC9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A2F72"/>
    <w:multiLevelType w:val="hybridMultilevel"/>
    <w:tmpl w:val="2EFAA276"/>
    <w:lvl w:ilvl="0" w:tplc="F258BD8C">
      <w:start w:val="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25116B"/>
    <w:multiLevelType w:val="hybridMultilevel"/>
    <w:tmpl w:val="4A9007CC"/>
    <w:lvl w:ilvl="0" w:tplc="C69832F4">
      <w:start w:val="16"/>
      <w:numFmt w:val="bullet"/>
      <w:lvlText w:val="-"/>
      <w:lvlJc w:val="left"/>
      <w:pPr>
        <w:ind w:left="720" w:hanging="360"/>
      </w:pPr>
      <w:rPr>
        <w:rFonts w:ascii="Times New Roman" w:eastAsia="Cambr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2F130C6"/>
    <w:multiLevelType w:val="hybridMultilevel"/>
    <w:tmpl w:val="4FA26886"/>
    <w:lvl w:ilvl="0" w:tplc="D77C42C8">
      <w:start w:val="16"/>
      <w:numFmt w:val="bullet"/>
      <w:lvlText w:val="-"/>
      <w:lvlJc w:val="left"/>
      <w:pPr>
        <w:ind w:left="720" w:hanging="360"/>
      </w:pPr>
      <w:rPr>
        <w:rFonts w:ascii="Times New Roman" w:eastAsia="Cambria"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3A15F2C"/>
    <w:multiLevelType w:val="hybridMultilevel"/>
    <w:tmpl w:val="154ED88C"/>
    <w:lvl w:ilvl="0" w:tplc="E90E6278">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6" w15:restartNumberingAfterBreak="0">
    <w:nsid w:val="6BC36A10"/>
    <w:multiLevelType w:val="multilevel"/>
    <w:tmpl w:val="828806A6"/>
    <w:lvl w:ilvl="0">
      <w:start w:val="1"/>
      <w:numFmt w:val="decimal"/>
      <w:lvlText w:val="%1."/>
      <w:lvlJc w:val="left"/>
      <w:pPr>
        <w:ind w:left="720" w:hanging="360"/>
      </w:pPr>
      <w:rPr>
        <w:b w:val="0"/>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302390850">
    <w:abstractNumId w:val="1"/>
  </w:num>
  <w:num w:numId="2" w16cid:durableId="1307974980">
    <w:abstractNumId w:val="5"/>
  </w:num>
  <w:num w:numId="3" w16cid:durableId="839471454">
    <w:abstractNumId w:val="0"/>
  </w:num>
  <w:num w:numId="4" w16cid:durableId="1265652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523609">
    <w:abstractNumId w:val="4"/>
  </w:num>
  <w:num w:numId="6" w16cid:durableId="2064402108">
    <w:abstractNumId w:val="3"/>
  </w:num>
  <w:num w:numId="7" w16cid:durableId="2030794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9A"/>
    <w:rsid w:val="000D78E1"/>
    <w:rsid w:val="002D3877"/>
    <w:rsid w:val="00302310"/>
    <w:rsid w:val="00392470"/>
    <w:rsid w:val="005271C8"/>
    <w:rsid w:val="005C4E0B"/>
    <w:rsid w:val="00602337"/>
    <w:rsid w:val="00603B50"/>
    <w:rsid w:val="006B18A8"/>
    <w:rsid w:val="008903BE"/>
    <w:rsid w:val="00896445"/>
    <w:rsid w:val="008A42DB"/>
    <w:rsid w:val="008D417D"/>
    <w:rsid w:val="00936A5E"/>
    <w:rsid w:val="009D0120"/>
    <w:rsid w:val="009E25F2"/>
    <w:rsid w:val="009E6F15"/>
    <w:rsid w:val="00A611A9"/>
    <w:rsid w:val="00AD7A91"/>
    <w:rsid w:val="00B52FC8"/>
    <w:rsid w:val="00B62EA8"/>
    <w:rsid w:val="00BA6A09"/>
    <w:rsid w:val="00BB362E"/>
    <w:rsid w:val="00BC4E3A"/>
    <w:rsid w:val="00BD6D4F"/>
    <w:rsid w:val="00C2794A"/>
    <w:rsid w:val="00C80047"/>
    <w:rsid w:val="00D51B9A"/>
    <w:rsid w:val="00DA3C1C"/>
    <w:rsid w:val="00F6267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2222"/>
  <w15:docId w15:val="{80FA78B8-FCF6-4C2D-9EB2-FB176F14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uiPriority w:val="99"/>
    <w:rsid w:val="00D51B9A"/>
    <w:pPr>
      <w:spacing w:after="0"/>
    </w:pPr>
    <w:rPr>
      <w:rFonts w:ascii="Arial" w:eastAsia="Arial" w:hAnsi="Arial" w:cs="Arial"/>
      <w:color w:val="000000"/>
    </w:rPr>
  </w:style>
  <w:style w:type="paragraph" w:styleId="Paragraphedeliste">
    <w:name w:val="List Paragraph"/>
    <w:basedOn w:val="Normal"/>
    <w:uiPriority w:val="34"/>
    <w:qFormat/>
    <w:rsid w:val="00B62EA8"/>
    <w:pPr>
      <w:ind w:left="720"/>
      <w:contextualSpacing/>
    </w:pPr>
    <w:rPr>
      <w:rFonts w:ascii="Calibri" w:eastAsia="Calibri" w:hAnsi="Calibri" w:cs="Times New Roman"/>
      <w:lang w:val="fr-CH" w:eastAsia="en-US"/>
    </w:rPr>
  </w:style>
  <w:style w:type="paragraph" w:styleId="PrformatHTML">
    <w:name w:val="HTML Preformatted"/>
    <w:basedOn w:val="Normal"/>
    <w:link w:val="PrformatHTMLCar"/>
    <w:uiPriority w:val="99"/>
    <w:semiHidden/>
    <w:unhideWhenUsed/>
    <w:rsid w:val="0030231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302310"/>
    <w:rPr>
      <w:rFonts w:ascii="Consolas" w:hAnsi="Consolas"/>
      <w:sz w:val="20"/>
      <w:szCs w:val="20"/>
    </w:rPr>
  </w:style>
  <w:style w:type="character" w:customStyle="1" w:styleId="rynqvb">
    <w:name w:val="rynqvb"/>
    <w:basedOn w:val="Policepardfaut"/>
    <w:rsid w:val="00896445"/>
  </w:style>
  <w:style w:type="paragraph" w:styleId="Notedebasdepage">
    <w:name w:val="footnote text"/>
    <w:aliases w:val="5_G"/>
    <w:basedOn w:val="Normal"/>
    <w:link w:val="NotedebasdepageCar"/>
    <w:unhideWhenUsed/>
    <w:qFormat/>
    <w:rsid w:val="00C80047"/>
    <w:pPr>
      <w:spacing w:after="0" w:line="240" w:lineRule="auto"/>
    </w:pPr>
    <w:rPr>
      <w:rFonts w:ascii="Calibri" w:eastAsia="Calibri" w:hAnsi="Calibri" w:cs="Times New Roman"/>
      <w:sz w:val="24"/>
      <w:szCs w:val="24"/>
      <w:lang w:val="en-ZA" w:eastAsia="fr-CH"/>
    </w:rPr>
  </w:style>
  <w:style w:type="character" w:customStyle="1" w:styleId="NotedebasdepageCar">
    <w:name w:val="Note de bas de page Car"/>
    <w:aliases w:val="5_G Car"/>
    <w:basedOn w:val="Policepardfaut"/>
    <w:link w:val="Notedebasdepage"/>
    <w:qFormat/>
    <w:rsid w:val="00C80047"/>
    <w:rPr>
      <w:rFonts w:ascii="Calibri" w:eastAsia="Calibri" w:hAnsi="Calibri" w:cs="Times New Roman"/>
      <w:sz w:val="24"/>
      <w:szCs w:val="24"/>
      <w:lang w:val="en-ZA" w:eastAsia="fr-CH"/>
    </w:rPr>
  </w:style>
  <w:style w:type="table" w:customStyle="1" w:styleId="Grilledutableau1">
    <w:name w:val="Grille du tableau1"/>
    <w:basedOn w:val="TableauNormal"/>
    <w:next w:val="Grilledutableau"/>
    <w:uiPriority w:val="39"/>
    <w:rsid w:val="00BC4E3A"/>
    <w:pPr>
      <w:spacing w:after="0" w:line="240" w:lineRule="auto"/>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C4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416">
      <w:bodyDiv w:val="1"/>
      <w:marLeft w:val="0"/>
      <w:marRight w:val="0"/>
      <w:marTop w:val="0"/>
      <w:marBottom w:val="0"/>
      <w:divBdr>
        <w:top w:val="none" w:sz="0" w:space="0" w:color="auto"/>
        <w:left w:val="none" w:sz="0" w:space="0" w:color="auto"/>
        <w:bottom w:val="none" w:sz="0" w:space="0" w:color="auto"/>
        <w:right w:val="none" w:sz="0" w:space="0" w:color="auto"/>
      </w:divBdr>
    </w:div>
    <w:div w:id="176846254">
      <w:bodyDiv w:val="1"/>
      <w:marLeft w:val="0"/>
      <w:marRight w:val="0"/>
      <w:marTop w:val="0"/>
      <w:marBottom w:val="0"/>
      <w:divBdr>
        <w:top w:val="none" w:sz="0" w:space="0" w:color="auto"/>
        <w:left w:val="none" w:sz="0" w:space="0" w:color="auto"/>
        <w:bottom w:val="none" w:sz="0" w:space="0" w:color="auto"/>
        <w:right w:val="none" w:sz="0" w:space="0" w:color="auto"/>
      </w:divBdr>
    </w:div>
    <w:div w:id="347412836">
      <w:bodyDiv w:val="1"/>
      <w:marLeft w:val="0"/>
      <w:marRight w:val="0"/>
      <w:marTop w:val="0"/>
      <w:marBottom w:val="0"/>
      <w:divBdr>
        <w:top w:val="none" w:sz="0" w:space="0" w:color="auto"/>
        <w:left w:val="none" w:sz="0" w:space="0" w:color="auto"/>
        <w:bottom w:val="none" w:sz="0" w:space="0" w:color="auto"/>
        <w:right w:val="none" w:sz="0" w:space="0" w:color="auto"/>
      </w:divBdr>
    </w:div>
    <w:div w:id="557060700">
      <w:bodyDiv w:val="1"/>
      <w:marLeft w:val="0"/>
      <w:marRight w:val="0"/>
      <w:marTop w:val="0"/>
      <w:marBottom w:val="0"/>
      <w:divBdr>
        <w:top w:val="none" w:sz="0" w:space="0" w:color="auto"/>
        <w:left w:val="none" w:sz="0" w:space="0" w:color="auto"/>
        <w:bottom w:val="none" w:sz="0" w:space="0" w:color="auto"/>
        <w:right w:val="none" w:sz="0" w:space="0" w:color="auto"/>
      </w:divBdr>
    </w:div>
    <w:div w:id="568686850">
      <w:bodyDiv w:val="1"/>
      <w:marLeft w:val="0"/>
      <w:marRight w:val="0"/>
      <w:marTop w:val="0"/>
      <w:marBottom w:val="0"/>
      <w:divBdr>
        <w:top w:val="none" w:sz="0" w:space="0" w:color="auto"/>
        <w:left w:val="none" w:sz="0" w:space="0" w:color="auto"/>
        <w:bottom w:val="none" w:sz="0" w:space="0" w:color="auto"/>
        <w:right w:val="none" w:sz="0" w:space="0" w:color="auto"/>
      </w:divBdr>
    </w:div>
    <w:div w:id="770513875">
      <w:bodyDiv w:val="1"/>
      <w:marLeft w:val="0"/>
      <w:marRight w:val="0"/>
      <w:marTop w:val="0"/>
      <w:marBottom w:val="0"/>
      <w:divBdr>
        <w:top w:val="none" w:sz="0" w:space="0" w:color="auto"/>
        <w:left w:val="none" w:sz="0" w:space="0" w:color="auto"/>
        <w:bottom w:val="none" w:sz="0" w:space="0" w:color="auto"/>
        <w:right w:val="none" w:sz="0" w:space="0" w:color="auto"/>
      </w:divBdr>
    </w:div>
    <w:div w:id="1174950191">
      <w:bodyDiv w:val="1"/>
      <w:marLeft w:val="0"/>
      <w:marRight w:val="0"/>
      <w:marTop w:val="0"/>
      <w:marBottom w:val="0"/>
      <w:divBdr>
        <w:top w:val="none" w:sz="0" w:space="0" w:color="auto"/>
        <w:left w:val="none" w:sz="0" w:space="0" w:color="auto"/>
        <w:bottom w:val="none" w:sz="0" w:space="0" w:color="auto"/>
        <w:right w:val="none" w:sz="0" w:space="0" w:color="auto"/>
      </w:divBdr>
    </w:div>
    <w:div w:id="1359548529">
      <w:bodyDiv w:val="1"/>
      <w:marLeft w:val="0"/>
      <w:marRight w:val="0"/>
      <w:marTop w:val="0"/>
      <w:marBottom w:val="0"/>
      <w:divBdr>
        <w:top w:val="none" w:sz="0" w:space="0" w:color="auto"/>
        <w:left w:val="none" w:sz="0" w:space="0" w:color="auto"/>
        <w:bottom w:val="none" w:sz="0" w:space="0" w:color="auto"/>
        <w:right w:val="none" w:sz="0" w:space="0" w:color="auto"/>
      </w:divBdr>
    </w:div>
    <w:div w:id="16119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847F0-777F-4F2E-949E-A6AC339DA9BC}"/>
</file>

<file path=customXml/itemProps2.xml><?xml version="1.0" encoding="utf-8"?>
<ds:datastoreItem xmlns:ds="http://schemas.openxmlformats.org/officeDocument/2006/customXml" ds:itemID="{5061ACDB-CE39-4052-B511-B6B4C2C266DA}"/>
</file>

<file path=customXml/itemProps3.xml><?xml version="1.0" encoding="utf-8"?>
<ds:datastoreItem xmlns:ds="http://schemas.openxmlformats.org/officeDocument/2006/customXml" ds:itemID="{F5B4F4AA-A91C-44E7-87DB-E73BC92E9FC5}"/>
</file>

<file path=customXml/itemProps4.xml><?xml version="1.0" encoding="utf-8"?>
<ds:datastoreItem xmlns:ds="http://schemas.openxmlformats.org/officeDocument/2006/customXml" ds:itemID="{C39FFFB7-36D3-4762-8277-E34C38E9A417}"/>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Pakistan</vt:lpstr>
      <vt:lpstr/>
    </vt:vector>
  </TitlesOfParts>
  <Company>Grizli777</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creator>PM Visit</dc:creator>
  <cp:lastModifiedBy>Ambassade d'Algérie</cp:lastModifiedBy>
  <cp:revision>2</cp:revision>
  <cp:lastPrinted>2023-04-28T17:02:00Z</cp:lastPrinted>
  <dcterms:created xsi:type="dcterms:W3CDTF">2023-04-30T17:18:00Z</dcterms:created>
  <dcterms:modified xsi:type="dcterms:W3CDTF">2023-04-30T17:18:00Z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