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42E7" w14:textId="77777777" w:rsidR="00021073" w:rsidRDefault="00021073" w:rsidP="00021073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3565DCE3" wp14:editId="1FD7B208">
            <wp:extent cx="742315" cy="709288"/>
            <wp:effectExtent l="0" t="0" r="635" b="0"/>
            <wp:docPr id="15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56EE8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CFCB611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21073" w:rsidRPr="00D012B4" w14:paraId="201ECF2A" w14:textId="77777777" w:rsidTr="00EB48EA">
        <w:tc>
          <w:tcPr>
            <w:tcW w:w="4962" w:type="dxa"/>
          </w:tcPr>
          <w:p w14:paraId="25E1605A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523A1CAF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1A6B4410" w14:textId="77777777" w:rsidR="00021073" w:rsidRPr="00A063E3" w:rsidRDefault="00021073" w:rsidP="00EB48EA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021073" w:rsidRPr="00D012B4" w14:paraId="525CD73B" w14:textId="77777777" w:rsidTr="00EB48EA">
        <w:trPr>
          <w:trHeight w:val="1321"/>
        </w:trPr>
        <w:tc>
          <w:tcPr>
            <w:tcW w:w="4962" w:type="dxa"/>
          </w:tcPr>
          <w:p w14:paraId="58FE3E52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CA9B53E" w14:textId="77777777" w:rsidR="0002107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59AE31E" w14:textId="77777777" w:rsidR="00021073" w:rsidRPr="0098724B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207B657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1CEAE32D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A19F855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5158BD8E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546CC0FC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B345990" w14:textId="67C6B1B6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276F57"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>والمنظمات الدولية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4EB9DE41" w14:textId="77777777" w:rsidR="00021073" w:rsidRDefault="00021073" w:rsidP="0002107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B904C10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كلمة 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وفد الجـ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زائـ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ري</w:t>
      </w:r>
    </w:p>
    <w:p w14:paraId="79C2E397" w14:textId="0F9246D9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الدورة </w:t>
      </w:r>
      <w:r w:rsidR="00B8290D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الثالثة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و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ال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أربع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ون للفريق العامل المعني بالاستعـراض الـدوري الشـامل</w:t>
      </w:r>
    </w:p>
    <w:p w14:paraId="44A219A2" w14:textId="4EE3FF40" w:rsidR="00021073" w:rsidRPr="00021073" w:rsidRDefault="00021073" w:rsidP="00276F57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الاستعـراض الدوري </w:t>
      </w:r>
      <w:r w:rsidR="002A10BC"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الشام</w:t>
      </w:r>
      <w:r w:rsidR="002A10BC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ل</w:t>
      </w:r>
      <w:r w:rsidR="002A10BC"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ل</w:t>
      </w:r>
      <w:r w:rsidR="006F086C" w:rsidRPr="006F086C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جمهورية</w:t>
      </w:r>
      <w:r w:rsidR="006F086C"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</w:t>
      </w:r>
      <w:r w:rsidR="002A10BC"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بوروندي</w:t>
      </w:r>
    </w:p>
    <w:p w14:paraId="19BE2668" w14:textId="274630B6" w:rsidR="00021073" w:rsidRPr="002A10BC" w:rsidRDefault="00B8290D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en-US" w:bidi="ar-DZ"/>
        </w:rPr>
      </w:pPr>
      <w:r>
        <w:rPr>
          <w:rFonts w:ascii="Arabic Typesetting" w:hAnsi="Arabic Typesetting" w:cs="Arabic Typesetting"/>
          <w:b/>
          <w:bCs/>
          <w:sz w:val="56"/>
          <w:szCs w:val="56"/>
          <w:lang w:bidi="ar-DZ"/>
        </w:rPr>
        <w:t>2023/05/0</w:t>
      </w:r>
      <w:r w:rsidR="002A10BC">
        <w:rPr>
          <w:rFonts w:ascii="Arabic Typesetting" w:hAnsi="Arabic Typesetting" w:cs="Arabic Typesetting"/>
          <w:b/>
          <w:bCs/>
          <w:sz w:val="56"/>
          <w:szCs w:val="56"/>
          <w:lang w:bidi="ar-DZ"/>
        </w:rPr>
        <w:t>3</w:t>
      </w:r>
    </w:p>
    <w:p w14:paraId="2ED4335B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</w:p>
    <w:p w14:paraId="4B79C1FC" w14:textId="4C9C799E" w:rsidR="00021073" w:rsidRDefault="00021073" w:rsidP="0002107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29F28ED2" w14:textId="595DE1C2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01AAB6A8" w14:textId="0D2E0315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3938EB03" w14:textId="579CAD44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1152392B" w14:textId="77777777" w:rsidR="00276F57" w:rsidRDefault="00276F57" w:rsidP="00276F57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1913B31F" w14:textId="77777777" w:rsidR="00021073" w:rsidRDefault="00021073" w:rsidP="00021073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lang w:val="en-GB" w:eastAsia="en-GB"/>
        </w:rPr>
      </w:pPr>
    </w:p>
    <w:p w14:paraId="5A73C1AC" w14:textId="77777777" w:rsidR="00B8290D" w:rsidRDefault="00B8290D" w:rsidP="00B8290D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rtl/>
          <w:lang w:val="en-GB" w:eastAsia="en-GB"/>
        </w:rPr>
      </w:pPr>
    </w:p>
    <w:p w14:paraId="13D35D37" w14:textId="77777777" w:rsidR="00FE56D1" w:rsidRDefault="00FE56D1" w:rsidP="00FE56D1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rtl/>
          <w:lang w:val="en-GB" w:eastAsia="en-GB"/>
        </w:rPr>
      </w:pPr>
    </w:p>
    <w:p w14:paraId="0CC98FEE" w14:textId="77777777" w:rsidR="00FE56D1" w:rsidRPr="00021073" w:rsidRDefault="00FE56D1" w:rsidP="00FE56D1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lang w:val="en-GB" w:eastAsia="en-GB"/>
        </w:rPr>
      </w:pPr>
    </w:p>
    <w:p w14:paraId="2F2C3CA5" w14:textId="77777777" w:rsidR="002A10BC" w:rsidRPr="002A10BC" w:rsidRDefault="00021073" w:rsidP="00FE56D1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b/>
          <w:bCs/>
          <w:sz w:val="52"/>
          <w:szCs w:val="52"/>
          <w:lang w:val="en-GB" w:eastAsia="en-GB"/>
        </w:rPr>
      </w:pPr>
      <w:r w:rsidRPr="002A10BC">
        <w:rPr>
          <w:rFonts w:ascii="Arabic Typesetting" w:eastAsiaTheme="minorHAnsi" w:hAnsi="Arabic Typesetting" w:cs="Arabic Typesetting" w:hint="cs"/>
          <w:b/>
          <w:bCs/>
          <w:sz w:val="52"/>
          <w:szCs w:val="52"/>
          <w:rtl/>
          <w:lang w:val="en-GB" w:eastAsia="en-GB"/>
        </w:rPr>
        <w:lastRenderedPageBreak/>
        <w:t>ا</w:t>
      </w:r>
      <w:r w:rsidRPr="002A10BC">
        <w:rPr>
          <w:rFonts w:ascii="Arabic Typesetting" w:eastAsiaTheme="minorHAnsi" w:hAnsi="Arabic Typesetting" w:cs="Arabic Typesetting"/>
          <w:b/>
          <w:bCs/>
          <w:sz w:val="52"/>
          <w:szCs w:val="52"/>
          <w:rtl/>
          <w:lang w:val="en-GB" w:eastAsia="en-GB"/>
        </w:rPr>
        <w:t>لسيد الرئيس؛</w:t>
      </w:r>
      <w:r w:rsidR="00CA5D17" w:rsidRPr="002A10BC">
        <w:rPr>
          <w:rFonts w:ascii="Arabic Typesetting" w:eastAsiaTheme="minorHAnsi" w:hAnsi="Arabic Typesetting" w:cs="Arabic Typesetting"/>
          <w:b/>
          <w:bCs/>
          <w:sz w:val="52"/>
          <w:szCs w:val="52"/>
          <w:lang w:val="en-GB" w:eastAsia="en-GB"/>
        </w:rPr>
        <w:t xml:space="preserve">  </w:t>
      </w:r>
    </w:p>
    <w:p w14:paraId="507FD0FB" w14:textId="77777777" w:rsidR="002A10BC" w:rsidRDefault="002A10BC" w:rsidP="002A10BC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</w:pP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يرحب وفد</w:t>
      </w:r>
      <w:r>
        <w:rPr>
          <w:rFonts w:ascii="Arabic Typesetting" w:eastAsiaTheme="minorHAnsi" w:hAnsi="Arabic Typesetting" w:cs="Arabic Typesetting"/>
          <w:sz w:val="52"/>
          <w:szCs w:val="52"/>
          <w:lang w:val="en-GB" w:eastAsia="en-GB"/>
        </w:rPr>
        <w:t xml:space="preserve"> 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 w:bidi="ar-DZ"/>
        </w:rPr>
        <w:t>بلاد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ي بوفد جمهورية بوروندي ويهنئه على تقديم التقرير ال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ر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ا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بع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لبلده في إطار الاستعراض الدوري الشامل</w:t>
      </w:r>
      <w:r w:rsidRPr="002A10BC">
        <w:rPr>
          <w:rFonts w:ascii="Arabic Typesetting" w:eastAsiaTheme="minorHAnsi" w:hAnsi="Arabic Typesetting" w:cs="Arabic Typesetting"/>
          <w:sz w:val="52"/>
          <w:szCs w:val="52"/>
          <w:lang w:val="en-GB" w:eastAsia="en-GB"/>
        </w:rPr>
        <w:t xml:space="preserve">. </w:t>
      </w:r>
    </w:p>
    <w:p w14:paraId="3C2B44D2" w14:textId="3541BC15" w:rsidR="002A10BC" w:rsidRDefault="002A10BC" w:rsidP="002A10BC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</w:pP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ويلاحظ وفدي مع الارتياح 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جهود بوروندي ل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تعزيز المؤسسات والآليات الوطنية لحقوق الإنسان</w:t>
      </w:r>
      <w:r w:rsidR="00DF22EF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،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لاسيما 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من خلال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 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إضفاء اللامركزية على مكتب أمين المظالم على مستوى المقاطعات 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و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تعزيز الموارد المالية والبشرية للمرصد الوطني لمنع الإبادة الجماعية وجرائم الحرب والجرائم ضد الإنسانية </w:t>
      </w:r>
      <w:r w:rsidR="006F086C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و</w:t>
      </w:r>
      <w:r w:rsidR="006F086C"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إنشاء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مديرية لتعزيز عمالة </w:t>
      </w:r>
      <w:r w:rsidR="006F086C" w:rsidRPr="002A10BC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المهاجرين </w:t>
      </w:r>
      <w:proofErr w:type="gramStart"/>
      <w:r w:rsidR="006F086C" w:rsidRPr="002A10BC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و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كذا</w:t>
      </w:r>
      <w:proofErr w:type="gramEnd"/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إنشاء لجنة وطنية للأشخاص ذوي الإعاقة</w:t>
      </w:r>
      <w:r w:rsidRPr="002A10BC">
        <w:rPr>
          <w:rFonts w:ascii="Arabic Typesetting" w:eastAsiaTheme="minorHAnsi" w:hAnsi="Arabic Typesetting" w:cs="Arabic Typesetting"/>
          <w:sz w:val="52"/>
          <w:szCs w:val="52"/>
          <w:lang w:val="en-GB" w:eastAsia="en-GB"/>
        </w:rPr>
        <w:t>.</w:t>
      </w:r>
    </w:p>
    <w:p w14:paraId="01EB4EEA" w14:textId="20B32304" w:rsidR="002A10BC" w:rsidRDefault="002A10BC" w:rsidP="002A10BC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</w:pP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ونود </w:t>
      </w:r>
      <w:r w:rsidR="00DF22EF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أ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ن نتقدم </w:t>
      </w:r>
      <w:proofErr w:type="spellStart"/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بالتوصي</w:t>
      </w:r>
      <w:proofErr w:type="spellEnd"/>
      <w:r w:rsidR="00F50529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 w:bidi="ar-DZ"/>
        </w:rPr>
        <w:t>ة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التالي</w:t>
      </w:r>
      <w:r w:rsidR="00F50529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ة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الى بوروندي للنظر فيه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م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ا </w:t>
      </w:r>
      <w:r w:rsidR="00DF22EF" w:rsidRPr="002A10BC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في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إطار مساعيها لتحسين اوضاع حقوق الانسان </w:t>
      </w:r>
      <w:r w:rsidR="006F086C" w:rsidRPr="002A10BC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في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</w:t>
      </w:r>
      <w:r w:rsidR="006F086C" w:rsidRPr="002A10BC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البلاد</w:t>
      </w:r>
      <w:r w:rsidR="006F086C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: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 </w:t>
      </w:r>
    </w:p>
    <w:p w14:paraId="126A2F25" w14:textId="44B8B1A0" w:rsidR="00DF22EF" w:rsidRDefault="002A10BC" w:rsidP="00DF22EF">
      <w:pPr>
        <w:pStyle w:val="Paragraphedeliste"/>
        <w:numPr>
          <w:ilvl w:val="0"/>
          <w:numId w:val="2"/>
        </w:numPr>
        <w:bidi/>
        <w:spacing w:before="120" w:after="120" w:line="269" w:lineRule="auto"/>
        <w:ind w:left="141" w:right="340" w:firstLine="0"/>
        <w:jc w:val="both"/>
        <w:rPr>
          <w:rFonts w:ascii="Arabic Typesetting" w:eastAsiaTheme="minorHAnsi" w:hAnsi="Arabic Typesetting" w:cs="Arabic Typesetting"/>
          <w:sz w:val="52"/>
          <w:szCs w:val="52"/>
          <w:lang w:val="en-GB" w:eastAsia="en-GB"/>
        </w:rPr>
      </w:pP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مواصلة جهودها الهادفة ل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تعزيز حقوق المرأة </w:t>
      </w:r>
      <w:r w:rsidR="00DF22EF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لاسيما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فيما يتعلق بتمثيلها في الحياة العامة، ومكافحة العنف الأسري وعدم المساواة في الدخل </w:t>
      </w:r>
      <w:r w:rsidR="00DF22EF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مع </w:t>
      </w:r>
      <w:r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الرجل</w:t>
      </w:r>
      <w:r w:rsidR="00DF22EF"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،</w:t>
      </w:r>
    </w:p>
    <w:p w14:paraId="7F7CA66A" w14:textId="1EC90BCB" w:rsidR="002A10BC" w:rsidRPr="002A10BC" w:rsidRDefault="00DF22EF" w:rsidP="00F50529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2"/>
          <w:szCs w:val="52"/>
          <w:lang w:val="en-GB" w:eastAsia="en-GB"/>
        </w:rPr>
      </w:pP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في الأخير، </w:t>
      </w:r>
      <w:r w:rsidR="002A10BC"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>يتمنى وفد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 بلادي</w:t>
      </w:r>
      <w:r w:rsidR="002A10BC" w:rsidRPr="002A10BC">
        <w:rPr>
          <w:rFonts w:ascii="Arabic Typesetting" w:eastAsiaTheme="minorHAnsi" w:hAnsi="Arabic Typesetting" w:cs="Arabic Typesetting"/>
          <w:sz w:val="52"/>
          <w:szCs w:val="52"/>
          <w:rtl/>
          <w:lang w:val="en-GB" w:eastAsia="en-GB"/>
        </w:rPr>
        <w:t xml:space="preserve"> لبوروندي كل التوفيق في تنفيذ التوصيات </w:t>
      </w:r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التي </w:t>
      </w:r>
      <w:proofErr w:type="spellStart"/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>ستحضى</w:t>
      </w:r>
      <w:proofErr w:type="spellEnd"/>
      <w:r>
        <w:rPr>
          <w:rFonts w:ascii="Arabic Typesetting" w:eastAsiaTheme="minorHAnsi" w:hAnsi="Arabic Typesetting" w:cs="Arabic Typesetting" w:hint="cs"/>
          <w:sz w:val="52"/>
          <w:szCs w:val="52"/>
          <w:rtl/>
          <w:lang w:val="en-GB" w:eastAsia="en-GB"/>
        </w:rPr>
        <w:t xml:space="preserve"> بقبولها</w:t>
      </w:r>
      <w:r w:rsidR="002A10BC" w:rsidRPr="002A10BC">
        <w:rPr>
          <w:rFonts w:ascii="Arabic Typesetting" w:eastAsiaTheme="minorHAnsi" w:hAnsi="Arabic Typesetting" w:cs="Arabic Typesetting"/>
          <w:sz w:val="52"/>
          <w:szCs w:val="52"/>
          <w:lang w:val="en-GB" w:eastAsia="en-GB"/>
        </w:rPr>
        <w:t>.</w:t>
      </w:r>
    </w:p>
    <w:p w14:paraId="23CB662F" w14:textId="4F1F513E" w:rsidR="00021073" w:rsidRPr="00FE56D1" w:rsidRDefault="00CA5D17" w:rsidP="002A10BC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2"/>
          <w:szCs w:val="52"/>
          <w:lang w:val="en-GB" w:eastAsia="en-GB"/>
        </w:rPr>
      </w:pPr>
      <w:r>
        <w:rPr>
          <w:rFonts w:ascii="Arabic Typesetting" w:eastAsiaTheme="minorHAnsi" w:hAnsi="Arabic Typesetting" w:cs="Arabic Typesetting"/>
          <w:b/>
          <w:bCs/>
          <w:sz w:val="52"/>
          <w:szCs w:val="52"/>
          <w:lang w:val="en-GB" w:eastAsia="en-GB"/>
        </w:rPr>
        <w:t xml:space="preserve">                                            </w:t>
      </w:r>
      <w:r w:rsidRPr="00CA5D17">
        <w:rPr>
          <w:rFonts w:ascii="Arabic Typesetting" w:eastAsiaTheme="minorHAnsi" w:hAnsi="Arabic Typesetting" w:cs="Arabic Typesetting"/>
          <w:b/>
          <w:bCs/>
          <w:sz w:val="52"/>
          <w:szCs w:val="52"/>
          <w:lang w:val="en-GB" w:eastAsia="en-GB"/>
        </w:rPr>
        <w:t xml:space="preserve"> </w:t>
      </w:r>
    </w:p>
    <w:p w14:paraId="66EE724B" w14:textId="75D2EA34" w:rsidR="00426A6E" w:rsidRDefault="00021073" w:rsidP="00CA5D17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b/>
          <w:bCs/>
          <w:sz w:val="52"/>
          <w:szCs w:val="52"/>
          <w:rtl/>
          <w:lang w:val="en-GB" w:eastAsia="en-GB"/>
        </w:rPr>
      </w:pPr>
      <w:r w:rsidRPr="00FE56D1">
        <w:rPr>
          <w:rFonts w:ascii="Arabic Typesetting" w:eastAsiaTheme="minorHAnsi" w:hAnsi="Arabic Typesetting" w:cs="Arabic Typesetting" w:hint="cs"/>
          <w:b/>
          <w:bCs/>
          <w:sz w:val="52"/>
          <w:szCs w:val="52"/>
          <w:rtl/>
          <w:lang w:val="en-GB" w:eastAsia="en-GB"/>
        </w:rPr>
        <w:t>شكرا السيد الرئيس.</w:t>
      </w:r>
      <w:r w:rsidR="00FE56D1" w:rsidRPr="00FE56D1">
        <w:rPr>
          <w:rFonts w:ascii="Arabic Typesetting" w:eastAsiaTheme="minorHAnsi" w:hAnsi="Arabic Typesetting" w:cs="Arabic Typesetting" w:hint="cs"/>
          <w:b/>
          <w:bCs/>
          <w:sz w:val="52"/>
          <w:szCs w:val="52"/>
          <w:rtl/>
          <w:lang w:val="en-GB" w:eastAsia="en-GB"/>
        </w:rPr>
        <w:t xml:space="preserve">                              1دقيقة </w:t>
      </w:r>
      <w:proofErr w:type="gramStart"/>
      <w:r w:rsidR="00FE56D1" w:rsidRPr="00FE56D1">
        <w:rPr>
          <w:rFonts w:ascii="Arabic Typesetting" w:eastAsiaTheme="minorHAnsi" w:hAnsi="Arabic Typesetting" w:cs="Arabic Typesetting" w:hint="cs"/>
          <w:b/>
          <w:bCs/>
          <w:sz w:val="52"/>
          <w:szCs w:val="52"/>
          <w:rtl/>
          <w:lang w:val="en-GB" w:eastAsia="en-GB"/>
        </w:rPr>
        <w:t>و 10</w:t>
      </w:r>
      <w:proofErr w:type="gramEnd"/>
      <w:r w:rsidR="00FE56D1" w:rsidRPr="00FE56D1">
        <w:rPr>
          <w:rFonts w:ascii="Arabic Typesetting" w:eastAsiaTheme="minorHAnsi" w:hAnsi="Arabic Typesetting" w:cs="Arabic Typesetting" w:hint="cs"/>
          <w:b/>
          <w:bCs/>
          <w:sz w:val="52"/>
          <w:szCs w:val="52"/>
          <w:rtl/>
          <w:lang w:val="en-GB" w:eastAsia="en-GB"/>
        </w:rPr>
        <w:t xml:space="preserve"> ثانية</w:t>
      </w:r>
    </w:p>
    <w:p w14:paraId="56838A65" w14:textId="77777777" w:rsidR="00CA5D17" w:rsidRDefault="00CA5D17" w:rsidP="00CA5D17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b/>
          <w:bCs/>
          <w:sz w:val="52"/>
          <w:szCs w:val="52"/>
          <w:rtl/>
          <w:lang w:val="en-GB" w:eastAsia="en-GB"/>
        </w:rPr>
      </w:pPr>
    </w:p>
    <w:p w14:paraId="5C0A20DA" w14:textId="77777777" w:rsidR="00FE56D1" w:rsidRPr="00276F57" w:rsidRDefault="00FE56D1" w:rsidP="00FE56D1">
      <w:pPr>
        <w:bidi/>
        <w:spacing w:before="120" w:after="120" w:line="269" w:lineRule="auto"/>
        <w:ind w:right="340"/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</w:pPr>
    </w:p>
    <w:sectPr w:rsidR="00FE56D1" w:rsidRPr="00276F57" w:rsidSect="00FE56D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C390" w14:textId="77777777" w:rsidR="0099535C" w:rsidRDefault="0099535C" w:rsidP="0080762B">
      <w:pPr>
        <w:spacing w:after="0" w:line="240" w:lineRule="auto"/>
      </w:pPr>
      <w:r>
        <w:separator/>
      </w:r>
    </w:p>
  </w:endnote>
  <w:endnote w:type="continuationSeparator" w:id="0">
    <w:p w14:paraId="3781AE6D" w14:textId="77777777" w:rsidR="0099535C" w:rsidRDefault="0099535C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9D5C" w14:textId="77777777" w:rsidR="0099535C" w:rsidRDefault="0099535C" w:rsidP="0080762B">
      <w:pPr>
        <w:spacing w:after="0" w:line="240" w:lineRule="auto"/>
      </w:pPr>
      <w:r>
        <w:separator/>
      </w:r>
    </w:p>
  </w:footnote>
  <w:footnote w:type="continuationSeparator" w:id="0">
    <w:p w14:paraId="31B0CC1D" w14:textId="77777777" w:rsidR="0099535C" w:rsidRDefault="0099535C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55F"/>
    <w:multiLevelType w:val="hybridMultilevel"/>
    <w:tmpl w:val="B1A0DED6"/>
    <w:lvl w:ilvl="0" w:tplc="10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350" w:hanging="360"/>
      </w:pPr>
    </w:lvl>
    <w:lvl w:ilvl="2" w:tplc="100C001B" w:tentative="1">
      <w:start w:val="1"/>
      <w:numFmt w:val="lowerRoman"/>
      <w:lvlText w:val="%3."/>
      <w:lvlJc w:val="right"/>
      <w:pPr>
        <w:ind w:left="2070" w:hanging="180"/>
      </w:pPr>
    </w:lvl>
    <w:lvl w:ilvl="3" w:tplc="100C000F" w:tentative="1">
      <w:start w:val="1"/>
      <w:numFmt w:val="decimal"/>
      <w:lvlText w:val="%4."/>
      <w:lvlJc w:val="left"/>
      <w:pPr>
        <w:ind w:left="2790" w:hanging="360"/>
      </w:pPr>
    </w:lvl>
    <w:lvl w:ilvl="4" w:tplc="100C0019" w:tentative="1">
      <w:start w:val="1"/>
      <w:numFmt w:val="lowerLetter"/>
      <w:lvlText w:val="%5."/>
      <w:lvlJc w:val="left"/>
      <w:pPr>
        <w:ind w:left="3510" w:hanging="360"/>
      </w:pPr>
    </w:lvl>
    <w:lvl w:ilvl="5" w:tplc="100C001B" w:tentative="1">
      <w:start w:val="1"/>
      <w:numFmt w:val="lowerRoman"/>
      <w:lvlText w:val="%6."/>
      <w:lvlJc w:val="right"/>
      <w:pPr>
        <w:ind w:left="4230" w:hanging="180"/>
      </w:pPr>
    </w:lvl>
    <w:lvl w:ilvl="6" w:tplc="100C000F" w:tentative="1">
      <w:start w:val="1"/>
      <w:numFmt w:val="decimal"/>
      <w:lvlText w:val="%7."/>
      <w:lvlJc w:val="left"/>
      <w:pPr>
        <w:ind w:left="4950" w:hanging="360"/>
      </w:pPr>
    </w:lvl>
    <w:lvl w:ilvl="7" w:tplc="100C0019" w:tentative="1">
      <w:start w:val="1"/>
      <w:numFmt w:val="lowerLetter"/>
      <w:lvlText w:val="%8."/>
      <w:lvlJc w:val="left"/>
      <w:pPr>
        <w:ind w:left="5670" w:hanging="360"/>
      </w:pPr>
    </w:lvl>
    <w:lvl w:ilvl="8" w:tplc="10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FB2ABE"/>
    <w:multiLevelType w:val="hybridMultilevel"/>
    <w:tmpl w:val="49ACC168"/>
    <w:lvl w:ilvl="0" w:tplc="438CB194">
      <w:start w:val="1"/>
      <w:numFmt w:val="decimal"/>
      <w:lvlText w:val="%1-"/>
      <w:lvlJc w:val="left"/>
      <w:pPr>
        <w:ind w:left="643" w:hanging="360"/>
      </w:pPr>
      <w:rPr>
        <w:rFonts w:ascii="TraditionalArabic" w:eastAsiaTheme="minorHAnsi" w:hAnsiTheme="minorHAnsi" w:cs="TraditionalArabic" w:hint="default"/>
        <w:color w:val="auto"/>
        <w:sz w:val="30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70188507">
    <w:abstractNumId w:val="1"/>
  </w:num>
  <w:num w:numId="2" w16cid:durableId="23331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ar-EG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6"/>
    <w:rsid w:val="00021073"/>
    <w:rsid w:val="00042CB1"/>
    <w:rsid w:val="00047CF2"/>
    <w:rsid w:val="00052D89"/>
    <w:rsid w:val="000E576D"/>
    <w:rsid w:val="000F0774"/>
    <w:rsid w:val="00141774"/>
    <w:rsid w:val="001C2B08"/>
    <w:rsid w:val="00276F57"/>
    <w:rsid w:val="002A10BC"/>
    <w:rsid w:val="002A2F58"/>
    <w:rsid w:val="002D1C05"/>
    <w:rsid w:val="00305E84"/>
    <w:rsid w:val="00425690"/>
    <w:rsid w:val="00425E33"/>
    <w:rsid w:val="00426A6E"/>
    <w:rsid w:val="00434E3E"/>
    <w:rsid w:val="00473D08"/>
    <w:rsid w:val="00494284"/>
    <w:rsid w:val="004A1F7F"/>
    <w:rsid w:val="004E1136"/>
    <w:rsid w:val="00532700"/>
    <w:rsid w:val="005A46A3"/>
    <w:rsid w:val="005D58EA"/>
    <w:rsid w:val="005D7B64"/>
    <w:rsid w:val="006129FC"/>
    <w:rsid w:val="00612ECF"/>
    <w:rsid w:val="00655339"/>
    <w:rsid w:val="006B2C58"/>
    <w:rsid w:val="006F086C"/>
    <w:rsid w:val="00733D4F"/>
    <w:rsid w:val="00786562"/>
    <w:rsid w:val="007D56C0"/>
    <w:rsid w:val="007E67B3"/>
    <w:rsid w:val="0080762B"/>
    <w:rsid w:val="00807891"/>
    <w:rsid w:val="008134E5"/>
    <w:rsid w:val="008349AF"/>
    <w:rsid w:val="008D60F9"/>
    <w:rsid w:val="00905487"/>
    <w:rsid w:val="00905CB5"/>
    <w:rsid w:val="009266B9"/>
    <w:rsid w:val="009301CF"/>
    <w:rsid w:val="009527DE"/>
    <w:rsid w:val="0097524F"/>
    <w:rsid w:val="0098724B"/>
    <w:rsid w:val="0099535C"/>
    <w:rsid w:val="009D02DA"/>
    <w:rsid w:val="009E06F0"/>
    <w:rsid w:val="009E7E76"/>
    <w:rsid w:val="00A30E1E"/>
    <w:rsid w:val="00A564D7"/>
    <w:rsid w:val="00A84699"/>
    <w:rsid w:val="00A847F2"/>
    <w:rsid w:val="00B00AB6"/>
    <w:rsid w:val="00B35041"/>
    <w:rsid w:val="00B354A7"/>
    <w:rsid w:val="00B54C5A"/>
    <w:rsid w:val="00B8290D"/>
    <w:rsid w:val="00B91504"/>
    <w:rsid w:val="00B971C4"/>
    <w:rsid w:val="00C27D82"/>
    <w:rsid w:val="00CA5D17"/>
    <w:rsid w:val="00CB2D7A"/>
    <w:rsid w:val="00CD76C6"/>
    <w:rsid w:val="00CF2BBC"/>
    <w:rsid w:val="00D14658"/>
    <w:rsid w:val="00D4042C"/>
    <w:rsid w:val="00D90DA0"/>
    <w:rsid w:val="00DB67BF"/>
    <w:rsid w:val="00DD1090"/>
    <w:rsid w:val="00DF22EF"/>
    <w:rsid w:val="00DF5AC5"/>
    <w:rsid w:val="00E37D1D"/>
    <w:rsid w:val="00E74E84"/>
    <w:rsid w:val="00E80AC5"/>
    <w:rsid w:val="00E953AB"/>
    <w:rsid w:val="00EA0E76"/>
    <w:rsid w:val="00EA489E"/>
    <w:rsid w:val="00ED3AC4"/>
    <w:rsid w:val="00F50529"/>
    <w:rsid w:val="00FA4A45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C711"/>
  <w15:docId w15:val="{5071DECF-A208-4C54-99FD-813DA2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36"/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character" w:customStyle="1" w:styleId="jlqj4b">
    <w:name w:val="jlqj4b"/>
    <w:basedOn w:val="Policepardfaut"/>
    <w:rsid w:val="00021073"/>
  </w:style>
  <w:style w:type="character" w:styleId="Accentuation">
    <w:name w:val="Emphasis"/>
    <w:basedOn w:val="Policepardfaut"/>
    <w:uiPriority w:val="20"/>
    <w:qFormat/>
    <w:rsid w:val="00276F57"/>
    <w:rPr>
      <w:i/>
      <w:iCs/>
    </w:rPr>
  </w:style>
  <w:style w:type="character" w:customStyle="1" w:styleId="rynqvb">
    <w:name w:val="rynqvb"/>
    <w:basedOn w:val="Policepardfaut"/>
    <w:rsid w:val="00B8290D"/>
  </w:style>
  <w:style w:type="paragraph" w:customStyle="1" w:styleId="selectionshareable">
    <w:name w:val="selectionshareable"/>
    <w:basedOn w:val="Normal"/>
    <w:rsid w:val="00B9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188A-9BAB-43F0-9E9E-ABD59B77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6992D-C44D-4D1F-820A-377683179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AA157-29B5-4C89-ABE5-E2E17B289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46BA0-F31F-4F9C-8118-2DBD01D1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Ambassade d'Algérie</cp:lastModifiedBy>
  <cp:revision>2</cp:revision>
  <cp:lastPrinted>2021-01-14T10:08:00Z</cp:lastPrinted>
  <dcterms:created xsi:type="dcterms:W3CDTF">2023-05-03T21:37:00Z</dcterms:created>
  <dcterms:modified xsi:type="dcterms:W3CDTF">2023-05-03T21:37:00Z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