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fr-CH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E4165B" w:rsidRDefault="009A67C3" w:rsidP="009A67C3">
      <w:pPr>
        <w:suppressAutoHyphens/>
        <w:spacing w:line="276" w:lineRule="auto"/>
        <w:rPr>
          <w:rFonts w:ascii="Arial" w:eastAsia="Times New Roman" w:hAnsi="Arial" w:cs="Arial"/>
          <w:sz w:val="16"/>
          <w:szCs w:val="16"/>
          <w:lang w:val="fr-CH" w:eastAsia="ar-SA"/>
        </w:rPr>
      </w:pPr>
      <w:r w:rsidRPr="00E4165B">
        <w:rPr>
          <w:rFonts w:ascii="Arial" w:eastAsia="Times New Roman" w:hAnsi="Arial" w:cs="Arial"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E4165B" w:rsidRDefault="009A67C3" w:rsidP="009A67C3">
      <w:pPr>
        <w:suppressAutoHyphens/>
        <w:spacing w:line="276" w:lineRule="auto"/>
        <w:rPr>
          <w:rFonts w:ascii="Arial" w:eastAsia="Times New Roman" w:hAnsi="Arial" w:cs="Arial"/>
          <w:sz w:val="16"/>
          <w:szCs w:val="16"/>
          <w:lang w:val="fr-CH" w:eastAsia="ar-SA"/>
        </w:rPr>
      </w:pPr>
      <w:proofErr w:type="gramStart"/>
      <w:r w:rsidRPr="00E4165B">
        <w:rPr>
          <w:rFonts w:ascii="Arial" w:eastAsia="Times New Roman" w:hAnsi="Arial" w:cs="Arial"/>
          <w:sz w:val="16"/>
          <w:szCs w:val="16"/>
          <w:lang w:val="fr-CH" w:eastAsia="ar-SA"/>
        </w:rPr>
        <w:t>de</w:t>
      </w:r>
      <w:proofErr w:type="gramEnd"/>
      <w:r w:rsidRPr="00E4165B">
        <w:rPr>
          <w:rFonts w:ascii="Arial" w:eastAsia="Times New Roman" w:hAnsi="Arial" w:cs="Arial"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E4165B" w:rsidRDefault="009A67C3" w:rsidP="009A67C3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val="fr-CH" w:eastAsia="ar-SA"/>
        </w:rPr>
      </w:pPr>
      <w:r w:rsidRPr="00E4165B">
        <w:rPr>
          <w:rFonts w:ascii="Arial" w:eastAsia="Times New Roman" w:hAnsi="Arial" w:cs="Arial"/>
          <w:sz w:val="16"/>
          <w:szCs w:val="16"/>
          <w:lang w:val="fr-CH" w:eastAsia="ar-SA"/>
        </w:rPr>
        <w:t>Genève</w:t>
      </w:r>
    </w:p>
    <w:p w14:paraId="1F8AC006" w14:textId="77777777" w:rsidR="001F3DEA" w:rsidRPr="007A50D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0309284B" w:rsidR="009A67C3" w:rsidRPr="00FA39E6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FA39E6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7B3160" w:rsidRPr="00FA39E6">
        <w:rPr>
          <w:rFonts w:ascii="Arial" w:hAnsi="Arial" w:cs="Arial"/>
          <w:b/>
          <w:bCs/>
          <w:sz w:val="24"/>
          <w:szCs w:val="24"/>
          <w:lang w:val="fr-CH"/>
        </w:rPr>
        <w:t>3</w:t>
      </w:r>
      <w:r w:rsidR="009A67C3" w:rsidRPr="00FA39E6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B31040" w:rsidRPr="00FA39E6">
        <w:rPr>
          <w:rFonts w:ascii="Arial" w:hAnsi="Arial" w:cs="Arial"/>
          <w:b/>
          <w:bCs/>
          <w:sz w:val="24"/>
          <w:szCs w:val="24"/>
          <w:lang w:val="fr-CH"/>
        </w:rPr>
        <w:t>EPU</w:t>
      </w:r>
      <w:r w:rsidR="009A67C3" w:rsidRPr="00FA39E6">
        <w:rPr>
          <w:rFonts w:ascii="Arial" w:hAnsi="Arial" w:cs="Arial"/>
          <w:b/>
          <w:bCs/>
          <w:sz w:val="24"/>
          <w:szCs w:val="24"/>
          <w:lang w:val="fr-CH"/>
        </w:rPr>
        <w:t xml:space="preserve"> – </w:t>
      </w:r>
      <w:r w:rsidR="00FA39E6">
        <w:rPr>
          <w:rFonts w:ascii="Arial" w:hAnsi="Arial" w:cs="Arial"/>
          <w:b/>
          <w:bCs/>
          <w:sz w:val="24"/>
          <w:szCs w:val="24"/>
          <w:lang w:val="fr-CH"/>
        </w:rPr>
        <w:t>EMIRATS ARABES UNIS</w:t>
      </w:r>
    </w:p>
    <w:p w14:paraId="06FFA5BA" w14:textId="35887A7B" w:rsidR="00515FF3" w:rsidRPr="00FA39E6" w:rsidRDefault="00FA39E6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>8</w:t>
      </w:r>
      <w:r w:rsidR="00515FF3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</w:t>
      </w:r>
      <w:r w:rsidR="007B3160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Ma</w:t>
      </w:r>
      <w:r w:rsidR="00662CF0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i</w:t>
      </w:r>
      <w:r w:rsidR="00BF0F46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</w:t>
      </w:r>
      <w:r w:rsidR="00515FF3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202</w:t>
      </w:r>
      <w:r w:rsidR="00BF0F46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3</w:t>
      </w:r>
      <w:r w:rsidR="00B07C9C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14</w:t>
      </w:r>
      <w:r w:rsidR="00C33453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h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3</w:t>
      </w:r>
      <w:r w:rsidR="00180B41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0</w:t>
      </w:r>
    </w:p>
    <w:p w14:paraId="1F0884D1" w14:textId="77777777" w:rsidR="00515FF3" w:rsidRPr="00FA39E6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fr-CH"/>
        </w:rPr>
      </w:pPr>
    </w:p>
    <w:p w14:paraId="083B9025" w14:textId="698A824F" w:rsidR="009A67C3" w:rsidRPr="00FA39E6" w:rsidRDefault="00FA39E6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Dé</w:t>
      </w:r>
      <w:r w:rsidR="00B31040" w:rsidRPr="00FA39E6">
        <w:rPr>
          <w:rFonts w:ascii="Arial" w:hAnsi="Arial" w:cs="Arial"/>
          <w:b/>
          <w:bCs/>
          <w:sz w:val="24"/>
          <w:szCs w:val="24"/>
          <w:lang w:val="fr-CH"/>
        </w:rPr>
        <w:t>claration de l’</w:t>
      </w:r>
      <w:r w:rsidR="009A67C3" w:rsidRPr="00FA39E6">
        <w:rPr>
          <w:rFonts w:ascii="Arial" w:hAnsi="Arial" w:cs="Arial"/>
          <w:b/>
          <w:bCs/>
          <w:sz w:val="24"/>
          <w:szCs w:val="24"/>
          <w:lang w:val="fr-CH"/>
        </w:rPr>
        <w:t>Angola</w:t>
      </w:r>
    </w:p>
    <w:p w14:paraId="71ED5F1E" w14:textId="5A612DD4" w:rsidR="00A94518" w:rsidRPr="00FA39E6" w:rsidRDefault="00FA39E6" w:rsidP="00EF10A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8</w:t>
      </w:r>
      <w:r w:rsidR="00EF10A3" w:rsidRPr="00FA39E6">
        <w:rPr>
          <w:rFonts w:ascii="Arial" w:hAnsi="Arial" w:cs="Arial"/>
          <w:sz w:val="24"/>
          <w:szCs w:val="24"/>
          <w:lang w:val="fr-CH"/>
        </w:rPr>
        <w:t>/</w:t>
      </w:r>
      <w:r>
        <w:rPr>
          <w:rFonts w:ascii="Arial" w:hAnsi="Arial" w:cs="Arial"/>
          <w:sz w:val="24"/>
          <w:szCs w:val="24"/>
          <w:lang w:val="fr-CH"/>
        </w:rPr>
        <w:t>121</w:t>
      </w:r>
      <w:r w:rsidR="00EF10A3" w:rsidRPr="00FA39E6">
        <w:rPr>
          <w:rFonts w:ascii="Arial" w:hAnsi="Arial" w:cs="Arial"/>
          <w:sz w:val="24"/>
          <w:szCs w:val="24"/>
          <w:lang w:val="fr-CH"/>
        </w:rPr>
        <w:t xml:space="preserve"> – </w:t>
      </w:r>
      <w:r w:rsidR="00B74DB7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1</w:t>
      </w:r>
      <w:r w:rsidR="007B3160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0</w:t>
      </w:r>
      <w:r w:rsidR="00180B41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0</w:t>
      </w:r>
      <w:r w:rsidR="007B3160" w:rsidRPr="00FA39E6">
        <w:rPr>
          <w:rFonts w:ascii="Arial" w:hAnsi="Arial" w:cs="Arial"/>
          <w:color w:val="000000" w:themeColor="text1"/>
          <w:sz w:val="24"/>
          <w:szCs w:val="24"/>
          <w:lang w:val="fr-CH"/>
        </w:rPr>
        <w:t>s</w:t>
      </w:r>
    </w:p>
    <w:p w14:paraId="6BC9FC60" w14:textId="77777777" w:rsidR="00E211DD" w:rsidRPr="00FA39E6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fr-CH"/>
        </w:rPr>
      </w:pPr>
    </w:p>
    <w:p w14:paraId="07EA93FA" w14:textId="25D66C07" w:rsidR="006B0CA9" w:rsidRPr="00FA39E6" w:rsidRDefault="006B0CA9" w:rsidP="00DF77AA">
      <w:pPr>
        <w:jc w:val="both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6C8228BC" w14:textId="07B2CE8A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6B0CA9">
        <w:rPr>
          <w:rFonts w:ascii="Arial" w:hAnsi="Arial" w:cs="Arial"/>
          <w:bCs/>
          <w:sz w:val="24"/>
          <w:szCs w:val="24"/>
          <w:lang w:val="fr-CH"/>
        </w:rPr>
        <w:t>M</w:t>
      </w:r>
      <w:r w:rsidR="00BB6E4D">
        <w:rPr>
          <w:rFonts w:ascii="Arial" w:hAnsi="Arial" w:cs="Arial"/>
          <w:bCs/>
          <w:sz w:val="24"/>
          <w:szCs w:val="24"/>
          <w:lang w:val="fr-CH"/>
        </w:rPr>
        <w:t xml:space="preserve">. le </w:t>
      </w:r>
      <w:r w:rsidR="00517C1C">
        <w:rPr>
          <w:rFonts w:ascii="Arial" w:hAnsi="Arial" w:cs="Arial"/>
          <w:bCs/>
          <w:sz w:val="24"/>
          <w:szCs w:val="24"/>
          <w:lang w:val="fr-CH"/>
        </w:rPr>
        <w:t>Vice-</w:t>
      </w:r>
      <w:r w:rsidR="00BB6E4D">
        <w:rPr>
          <w:rFonts w:ascii="Arial" w:hAnsi="Arial" w:cs="Arial"/>
          <w:bCs/>
          <w:sz w:val="24"/>
          <w:szCs w:val="24"/>
          <w:lang w:val="fr-CH"/>
        </w:rPr>
        <w:t>Président</w:t>
      </w:r>
      <w:r w:rsidRPr="006B0CA9">
        <w:rPr>
          <w:rFonts w:ascii="Arial" w:hAnsi="Arial" w:cs="Arial"/>
          <w:bCs/>
          <w:sz w:val="24"/>
          <w:szCs w:val="24"/>
          <w:lang w:val="fr-CH"/>
        </w:rPr>
        <w:t>,</w:t>
      </w:r>
    </w:p>
    <w:p w14:paraId="5861B88B" w14:textId="77777777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6B9103D2" w14:textId="667163D1" w:rsidR="006B0CA9" w:rsidRDefault="006B0CA9" w:rsidP="00FA39E6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6B0CA9">
        <w:rPr>
          <w:rFonts w:ascii="Arial" w:hAnsi="Arial" w:cs="Arial"/>
          <w:bCs/>
          <w:sz w:val="24"/>
          <w:szCs w:val="24"/>
          <w:lang w:val="fr-CH"/>
        </w:rPr>
        <w:t xml:space="preserve">L'Angola </w:t>
      </w:r>
      <w:r w:rsidR="00FA39E6">
        <w:rPr>
          <w:rFonts w:ascii="Arial" w:hAnsi="Arial" w:cs="Arial"/>
          <w:bCs/>
          <w:sz w:val="24"/>
          <w:szCs w:val="24"/>
          <w:lang w:val="fr-CH"/>
        </w:rPr>
        <w:t>reme</w:t>
      </w:r>
      <w:r w:rsidR="009B7776">
        <w:rPr>
          <w:rFonts w:ascii="Arial" w:hAnsi="Arial" w:cs="Arial"/>
          <w:bCs/>
          <w:sz w:val="24"/>
          <w:szCs w:val="24"/>
          <w:lang w:val="fr-CH"/>
        </w:rPr>
        <w:t>r</w:t>
      </w:r>
      <w:r w:rsidR="00FA39E6">
        <w:rPr>
          <w:rFonts w:ascii="Arial" w:hAnsi="Arial" w:cs="Arial"/>
          <w:bCs/>
          <w:sz w:val="24"/>
          <w:szCs w:val="24"/>
          <w:lang w:val="fr-CH"/>
        </w:rPr>
        <w:t>cie la</w:t>
      </w:r>
      <w:r w:rsidR="00517C1C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="00FA39E6">
        <w:rPr>
          <w:rFonts w:ascii="Arial" w:hAnsi="Arial" w:cs="Arial"/>
          <w:bCs/>
          <w:sz w:val="24"/>
          <w:szCs w:val="24"/>
          <w:lang w:val="fr-CH"/>
        </w:rPr>
        <w:t xml:space="preserve">délégation </w:t>
      </w:r>
      <w:r w:rsidR="00517C1C">
        <w:rPr>
          <w:rFonts w:ascii="Arial" w:hAnsi="Arial" w:cs="Arial"/>
          <w:bCs/>
          <w:sz w:val="24"/>
          <w:szCs w:val="24"/>
          <w:lang w:val="fr-CH"/>
        </w:rPr>
        <w:t xml:space="preserve">de haut niveau </w:t>
      </w:r>
      <w:r w:rsidR="00FA39E6">
        <w:rPr>
          <w:rFonts w:ascii="Arial" w:hAnsi="Arial" w:cs="Arial"/>
          <w:bCs/>
          <w:sz w:val="24"/>
          <w:szCs w:val="24"/>
          <w:lang w:val="fr-CH"/>
        </w:rPr>
        <w:t xml:space="preserve">des </w:t>
      </w:r>
      <w:proofErr w:type="spellStart"/>
      <w:r w:rsidR="00FA39E6">
        <w:rPr>
          <w:rFonts w:ascii="Arial" w:hAnsi="Arial" w:cs="Arial"/>
          <w:bCs/>
          <w:sz w:val="24"/>
          <w:szCs w:val="24"/>
          <w:lang w:val="fr-CH"/>
        </w:rPr>
        <w:t>Emirats</w:t>
      </w:r>
      <w:proofErr w:type="spellEnd"/>
      <w:r w:rsidR="00FA39E6">
        <w:rPr>
          <w:rFonts w:ascii="Arial" w:hAnsi="Arial" w:cs="Arial"/>
          <w:bCs/>
          <w:sz w:val="24"/>
          <w:szCs w:val="24"/>
          <w:lang w:val="fr-CH"/>
        </w:rPr>
        <w:t xml:space="preserve"> Arabes Unis pour l’actualisation de son rapport national. </w:t>
      </w:r>
    </w:p>
    <w:p w14:paraId="270C7214" w14:textId="77777777" w:rsidR="00FA39E6" w:rsidRDefault="00FA39E6" w:rsidP="00FA39E6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23812EE0" w14:textId="46ABEC53" w:rsidR="00FA39E6" w:rsidRDefault="00FA39E6" w:rsidP="00FA39E6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>
        <w:rPr>
          <w:rFonts w:ascii="Arial" w:hAnsi="Arial" w:cs="Arial"/>
          <w:bCs/>
          <w:sz w:val="24"/>
          <w:szCs w:val="24"/>
          <w:lang w:val="fr-CH"/>
        </w:rPr>
        <w:t xml:space="preserve">L’Angola </w:t>
      </w:r>
      <w:r w:rsidR="009B7776">
        <w:rPr>
          <w:rFonts w:ascii="Arial" w:hAnsi="Arial" w:cs="Arial"/>
          <w:bCs/>
          <w:sz w:val="24"/>
          <w:szCs w:val="24"/>
          <w:lang w:val="fr-CH"/>
        </w:rPr>
        <w:t xml:space="preserve">salue particulièrement les </w:t>
      </w:r>
      <w:r>
        <w:rPr>
          <w:rFonts w:ascii="Arial" w:hAnsi="Arial" w:cs="Arial"/>
          <w:bCs/>
          <w:sz w:val="24"/>
          <w:szCs w:val="24"/>
          <w:lang w:val="fr-CH"/>
        </w:rPr>
        <w:t>différentes mesur</w:t>
      </w:r>
      <w:r w:rsidR="00BB6E4D">
        <w:rPr>
          <w:rFonts w:ascii="Arial" w:hAnsi="Arial" w:cs="Arial"/>
          <w:bCs/>
          <w:sz w:val="24"/>
          <w:szCs w:val="24"/>
          <w:lang w:val="fr-CH"/>
        </w:rPr>
        <w:t>es prises en faveur</w:t>
      </w:r>
      <w:r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="009B7776">
        <w:rPr>
          <w:rFonts w:ascii="Arial" w:hAnsi="Arial" w:cs="Arial"/>
          <w:bCs/>
          <w:sz w:val="24"/>
          <w:szCs w:val="24"/>
          <w:lang w:val="fr-CH"/>
        </w:rPr>
        <w:t>la promotion</w:t>
      </w:r>
      <w:r w:rsidR="009B7776" w:rsidRPr="009B7776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proofErr w:type="gramStart"/>
      <w:r w:rsidR="009B7776">
        <w:rPr>
          <w:rFonts w:ascii="Arial" w:hAnsi="Arial" w:cs="Arial"/>
          <w:bCs/>
          <w:sz w:val="24"/>
          <w:szCs w:val="24"/>
          <w:lang w:val="fr-CH"/>
        </w:rPr>
        <w:t>du  droit</w:t>
      </w:r>
      <w:proofErr w:type="gramEnd"/>
      <w:r w:rsidR="009B7776">
        <w:rPr>
          <w:rFonts w:ascii="Arial" w:hAnsi="Arial" w:cs="Arial"/>
          <w:bCs/>
          <w:sz w:val="24"/>
          <w:szCs w:val="24"/>
          <w:lang w:val="fr-CH"/>
        </w:rPr>
        <w:t xml:space="preserve"> des femmes et </w:t>
      </w:r>
      <w:r w:rsidR="00BB6E4D">
        <w:rPr>
          <w:rFonts w:ascii="Arial" w:hAnsi="Arial" w:cs="Arial"/>
          <w:bCs/>
          <w:sz w:val="24"/>
          <w:szCs w:val="24"/>
          <w:lang w:val="fr-CH"/>
        </w:rPr>
        <w:t xml:space="preserve">de </w:t>
      </w:r>
      <w:r w:rsidR="009B7776">
        <w:rPr>
          <w:rFonts w:ascii="Arial" w:hAnsi="Arial" w:cs="Arial"/>
          <w:bCs/>
          <w:sz w:val="24"/>
          <w:szCs w:val="24"/>
          <w:lang w:val="fr-CH"/>
        </w:rPr>
        <w:t xml:space="preserve">leur autonomisation, la </w:t>
      </w:r>
      <w:r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="009B7776">
        <w:rPr>
          <w:rFonts w:ascii="Arial" w:hAnsi="Arial" w:cs="Arial"/>
          <w:bCs/>
          <w:sz w:val="24"/>
          <w:szCs w:val="24"/>
          <w:lang w:val="fr-CH"/>
        </w:rPr>
        <w:t>protection des enfants contre toutes les formes de violence, ainsi que les garanties apporté</w:t>
      </w:r>
      <w:r w:rsidR="00517C1C">
        <w:rPr>
          <w:rFonts w:ascii="Arial" w:hAnsi="Arial" w:cs="Arial"/>
          <w:bCs/>
          <w:sz w:val="24"/>
          <w:szCs w:val="24"/>
          <w:lang w:val="fr-CH"/>
        </w:rPr>
        <w:t>e</w:t>
      </w:r>
      <w:r w:rsidR="009B7776">
        <w:rPr>
          <w:rFonts w:ascii="Arial" w:hAnsi="Arial" w:cs="Arial"/>
          <w:bCs/>
          <w:sz w:val="24"/>
          <w:szCs w:val="24"/>
          <w:lang w:val="fr-CH"/>
        </w:rPr>
        <w:t>s aux droits des travailleurs, y compris domestiques, sur le territoire.</w:t>
      </w:r>
      <w:r>
        <w:rPr>
          <w:rFonts w:ascii="Arial" w:hAnsi="Arial" w:cs="Arial"/>
          <w:bCs/>
          <w:sz w:val="24"/>
          <w:szCs w:val="24"/>
          <w:lang w:val="fr-CH"/>
        </w:rPr>
        <w:t xml:space="preserve"> </w:t>
      </w:r>
    </w:p>
    <w:p w14:paraId="4F1E495B" w14:textId="77777777" w:rsidR="009B7776" w:rsidRDefault="009B7776" w:rsidP="00FA39E6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57F113E1" w14:textId="2212F595" w:rsidR="009B7776" w:rsidRPr="006B0CA9" w:rsidRDefault="009B7776" w:rsidP="00FA39E6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>
        <w:rPr>
          <w:rFonts w:ascii="Arial" w:hAnsi="Arial" w:cs="Arial"/>
          <w:bCs/>
          <w:sz w:val="24"/>
          <w:szCs w:val="24"/>
          <w:lang w:val="fr-CH"/>
        </w:rPr>
        <w:t>Dans un esprit constru</w:t>
      </w:r>
      <w:r w:rsidR="00BB6E4D">
        <w:rPr>
          <w:rFonts w:ascii="Arial" w:hAnsi="Arial" w:cs="Arial"/>
          <w:bCs/>
          <w:sz w:val="24"/>
          <w:szCs w:val="24"/>
          <w:lang w:val="fr-CH"/>
        </w:rPr>
        <w:t>c</w:t>
      </w:r>
      <w:r>
        <w:rPr>
          <w:rFonts w:ascii="Arial" w:hAnsi="Arial" w:cs="Arial"/>
          <w:bCs/>
          <w:sz w:val="24"/>
          <w:szCs w:val="24"/>
          <w:lang w:val="fr-CH"/>
        </w:rPr>
        <w:t>tif, l’Angola reco</w:t>
      </w:r>
      <w:r w:rsidR="00BB6E4D">
        <w:rPr>
          <w:rFonts w:ascii="Arial" w:hAnsi="Arial" w:cs="Arial"/>
          <w:bCs/>
          <w:sz w:val="24"/>
          <w:szCs w:val="24"/>
          <w:lang w:val="fr-CH"/>
        </w:rPr>
        <w:t>m</w:t>
      </w:r>
      <w:r>
        <w:rPr>
          <w:rFonts w:ascii="Arial" w:hAnsi="Arial" w:cs="Arial"/>
          <w:bCs/>
          <w:sz w:val="24"/>
          <w:szCs w:val="24"/>
          <w:lang w:val="fr-CH"/>
        </w:rPr>
        <w:t xml:space="preserve">mande : </w:t>
      </w:r>
    </w:p>
    <w:p w14:paraId="354C73FE" w14:textId="77777777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4D8718A5" w14:textId="61ECA0F7" w:rsidR="009B7776" w:rsidRPr="009B7776" w:rsidRDefault="009B7776" w:rsidP="009B777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9B7776">
        <w:rPr>
          <w:rFonts w:ascii="Arial" w:hAnsi="Arial" w:cs="Arial"/>
          <w:bCs/>
          <w:sz w:val="24"/>
          <w:szCs w:val="24"/>
          <w:lang w:val="fr-CH"/>
        </w:rPr>
        <w:t xml:space="preserve">Mettre pleinement en œuvre la </w:t>
      </w:r>
      <w:r>
        <w:rPr>
          <w:rFonts w:ascii="Arial" w:hAnsi="Arial" w:cs="Arial"/>
          <w:bCs/>
          <w:sz w:val="24"/>
          <w:szCs w:val="24"/>
          <w:lang w:val="fr-CH"/>
        </w:rPr>
        <w:t>stratégie 2022-2026 pour la représentation équilibrée des sexes,</w:t>
      </w:r>
    </w:p>
    <w:p w14:paraId="1B0E8B7F" w14:textId="77777777" w:rsidR="009B7776" w:rsidRDefault="009B7776" w:rsidP="009B7776">
      <w:pPr>
        <w:pStyle w:val="Paragraphedeliste"/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4C9076F6" w14:textId="2A4FC384" w:rsidR="006B2D1B" w:rsidRDefault="006B2D1B" w:rsidP="00FD4B2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fr-CH"/>
        </w:rPr>
      </w:pPr>
      <w:r>
        <w:rPr>
          <w:rFonts w:ascii="Arial" w:hAnsi="Arial" w:cs="Arial"/>
          <w:bCs/>
          <w:sz w:val="24"/>
          <w:szCs w:val="24"/>
          <w:lang w:val="fr-CH"/>
        </w:rPr>
        <w:t>Abroger l’a</w:t>
      </w:r>
      <w:r w:rsidR="00BB6E4D">
        <w:rPr>
          <w:rFonts w:ascii="Arial" w:hAnsi="Arial" w:cs="Arial"/>
          <w:bCs/>
          <w:sz w:val="24"/>
          <w:szCs w:val="24"/>
          <w:lang w:val="fr-CH"/>
        </w:rPr>
        <w:t>rticle 332.3 du Code Pénal fédéral,</w:t>
      </w:r>
    </w:p>
    <w:p w14:paraId="5D308D1D" w14:textId="77777777" w:rsidR="006B2D1B" w:rsidRPr="006B2D1B" w:rsidRDefault="006B2D1B" w:rsidP="006B2D1B">
      <w:pPr>
        <w:pStyle w:val="Paragraphedeliste"/>
        <w:rPr>
          <w:rFonts w:ascii="Arial" w:hAnsi="Arial" w:cs="Arial"/>
          <w:bCs/>
          <w:sz w:val="24"/>
          <w:szCs w:val="24"/>
          <w:lang w:val="fr-CH"/>
        </w:rPr>
      </w:pPr>
    </w:p>
    <w:p w14:paraId="01D09ABC" w14:textId="17B7FAE1" w:rsidR="00A17A06" w:rsidRPr="00BB6E4D" w:rsidRDefault="00BB6E4D" w:rsidP="004176C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BB6E4D">
        <w:rPr>
          <w:rFonts w:ascii="Arial" w:hAnsi="Arial" w:cs="Arial"/>
          <w:bCs/>
          <w:sz w:val="24"/>
          <w:szCs w:val="24"/>
          <w:lang w:val="fr-CH"/>
        </w:rPr>
        <w:t xml:space="preserve">Adopter un plan national d’action contre la traite des êtres humains. </w:t>
      </w:r>
    </w:p>
    <w:p w14:paraId="6A420542" w14:textId="77777777" w:rsidR="00A17A06" w:rsidRPr="00A17A06" w:rsidRDefault="00A17A06" w:rsidP="00BB6E4D">
      <w:pPr>
        <w:pStyle w:val="Paragraphedeliste"/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6FBC6624" w14:textId="77777777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1699F2F1" w14:textId="39CF9A64" w:rsidR="006B0CA9" w:rsidRPr="006B0CA9" w:rsidRDefault="00150C7A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>
        <w:rPr>
          <w:rFonts w:ascii="Arial" w:hAnsi="Arial" w:cs="Arial"/>
          <w:bCs/>
          <w:sz w:val="24"/>
          <w:szCs w:val="24"/>
          <w:lang w:val="fr-CH"/>
        </w:rPr>
        <w:t>Plein succès au</w:t>
      </w:r>
      <w:r w:rsidR="00BB6E4D">
        <w:rPr>
          <w:rFonts w:ascii="Arial" w:hAnsi="Arial" w:cs="Arial"/>
          <w:bCs/>
          <w:sz w:val="24"/>
          <w:szCs w:val="24"/>
          <w:lang w:val="fr-CH"/>
        </w:rPr>
        <w:t>x Emirats Arabes Unis</w:t>
      </w:r>
      <w:r w:rsidR="006B0CA9" w:rsidRPr="006B0CA9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>
        <w:rPr>
          <w:rFonts w:ascii="Arial" w:hAnsi="Arial" w:cs="Arial"/>
          <w:bCs/>
          <w:sz w:val="24"/>
          <w:szCs w:val="24"/>
          <w:lang w:val="fr-CH"/>
        </w:rPr>
        <w:t>dans l</w:t>
      </w:r>
      <w:r w:rsidR="00E25713">
        <w:rPr>
          <w:rFonts w:ascii="Arial" w:hAnsi="Arial" w:cs="Arial"/>
          <w:bCs/>
          <w:sz w:val="24"/>
          <w:szCs w:val="24"/>
          <w:lang w:val="fr-CH"/>
        </w:rPr>
        <w:t>a mise en œuvre des recommandations de ce cycle.</w:t>
      </w:r>
    </w:p>
    <w:p w14:paraId="2B09CDD6" w14:textId="77777777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2DFB08D5" w14:textId="381E38B1" w:rsidR="006B0CA9" w:rsidRPr="006B0CA9" w:rsidRDefault="006B0CA9" w:rsidP="006B0CA9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6B0CA9">
        <w:rPr>
          <w:rFonts w:ascii="Arial" w:hAnsi="Arial" w:cs="Arial"/>
          <w:bCs/>
          <w:sz w:val="24"/>
          <w:szCs w:val="24"/>
          <w:lang w:val="fr-CH"/>
        </w:rPr>
        <w:t xml:space="preserve">Je vous remercie </w:t>
      </w:r>
      <w:r w:rsidR="00150C7A">
        <w:rPr>
          <w:rFonts w:ascii="Arial" w:hAnsi="Arial" w:cs="Arial"/>
          <w:bCs/>
          <w:sz w:val="24"/>
          <w:szCs w:val="24"/>
          <w:lang w:val="fr-CH"/>
        </w:rPr>
        <w:t>M</w:t>
      </w:r>
      <w:r w:rsidR="00BB6E4D">
        <w:rPr>
          <w:rFonts w:ascii="Arial" w:hAnsi="Arial" w:cs="Arial"/>
          <w:bCs/>
          <w:sz w:val="24"/>
          <w:szCs w:val="24"/>
          <w:lang w:val="fr-CH"/>
        </w:rPr>
        <w:t xml:space="preserve">. le </w:t>
      </w:r>
      <w:r w:rsidR="00517C1C">
        <w:rPr>
          <w:rFonts w:ascii="Arial" w:hAnsi="Arial" w:cs="Arial"/>
          <w:bCs/>
          <w:sz w:val="24"/>
          <w:szCs w:val="24"/>
          <w:lang w:val="fr-CH"/>
        </w:rPr>
        <w:t>Vice-</w:t>
      </w:r>
      <w:bookmarkStart w:id="0" w:name="_GoBack"/>
      <w:bookmarkEnd w:id="0"/>
      <w:r w:rsidR="00BB6E4D">
        <w:rPr>
          <w:rFonts w:ascii="Arial" w:hAnsi="Arial" w:cs="Arial"/>
          <w:bCs/>
          <w:sz w:val="24"/>
          <w:szCs w:val="24"/>
          <w:lang w:val="fr-CH"/>
        </w:rPr>
        <w:t>Président</w:t>
      </w:r>
      <w:r w:rsidRPr="006B0CA9">
        <w:rPr>
          <w:rFonts w:ascii="Arial" w:hAnsi="Arial" w:cs="Arial"/>
          <w:bCs/>
          <w:sz w:val="24"/>
          <w:szCs w:val="24"/>
          <w:lang w:val="fr-CH"/>
        </w:rPr>
        <w:t>.</w:t>
      </w:r>
    </w:p>
    <w:sectPr w:rsidR="006B0CA9" w:rsidRPr="006B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202"/>
    <w:multiLevelType w:val="hybridMultilevel"/>
    <w:tmpl w:val="3C3C15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81"/>
    <w:multiLevelType w:val="hybridMultilevel"/>
    <w:tmpl w:val="7D06F5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B433C"/>
    <w:rsid w:val="000B6D5F"/>
    <w:rsid w:val="000C687C"/>
    <w:rsid w:val="000D1AF1"/>
    <w:rsid w:val="000D50C4"/>
    <w:rsid w:val="001012A1"/>
    <w:rsid w:val="00113E00"/>
    <w:rsid w:val="001450B9"/>
    <w:rsid w:val="00150AC5"/>
    <w:rsid w:val="00150C7A"/>
    <w:rsid w:val="001531E6"/>
    <w:rsid w:val="00153939"/>
    <w:rsid w:val="00172FCA"/>
    <w:rsid w:val="00180B41"/>
    <w:rsid w:val="00187032"/>
    <w:rsid w:val="001904AE"/>
    <w:rsid w:val="0019300E"/>
    <w:rsid w:val="001B4F24"/>
    <w:rsid w:val="001C4C54"/>
    <w:rsid w:val="001D60D4"/>
    <w:rsid w:val="001F22F0"/>
    <w:rsid w:val="001F3DEA"/>
    <w:rsid w:val="001F5990"/>
    <w:rsid w:val="00235666"/>
    <w:rsid w:val="00274962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A7FC4"/>
    <w:rsid w:val="003C51D8"/>
    <w:rsid w:val="003D6395"/>
    <w:rsid w:val="003E0775"/>
    <w:rsid w:val="004225E8"/>
    <w:rsid w:val="00423DEC"/>
    <w:rsid w:val="00430086"/>
    <w:rsid w:val="00460BDD"/>
    <w:rsid w:val="004734A6"/>
    <w:rsid w:val="00486FEF"/>
    <w:rsid w:val="004B5A0D"/>
    <w:rsid w:val="004C6C45"/>
    <w:rsid w:val="00502E2B"/>
    <w:rsid w:val="00507C0E"/>
    <w:rsid w:val="00514219"/>
    <w:rsid w:val="00514B0D"/>
    <w:rsid w:val="00515FF3"/>
    <w:rsid w:val="00517C1C"/>
    <w:rsid w:val="00532AB3"/>
    <w:rsid w:val="00537723"/>
    <w:rsid w:val="005418B6"/>
    <w:rsid w:val="005722B1"/>
    <w:rsid w:val="00580735"/>
    <w:rsid w:val="00591BE0"/>
    <w:rsid w:val="005C4DB0"/>
    <w:rsid w:val="005F301C"/>
    <w:rsid w:val="005F3F3F"/>
    <w:rsid w:val="005F7307"/>
    <w:rsid w:val="00600CF5"/>
    <w:rsid w:val="00606627"/>
    <w:rsid w:val="00612F07"/>
    <w:rsid w:val="0061490B"/>
    <w:rsid w:val="00632DBE"/>
    <w:rsid w:val="006366CD"/>
    <w:rsid w:val="006550BB"/>
    <w:rsid w:val="00657EA1"/>
    <w:rsid w:val="00660D99"/>
    <w:rsid w:val="0066120B"/>
    <w:rsid w:val="00662CF0"/>
    <w:rsid w:val="006638B0"/>
    <w:rsid w:val="00664DEE"/>
    <w:rsid w:val="00673519"/>
    <w:rsid w:val="006854E9"/>
    <w:rsid w:val="0068605F"/>
    <w:rsid w:val="00691094"/>
    <w:rsid w:val="00692863"/>
    <w:rsid w:val="006B0CA9"/>
    <w:rsid w:val="006B2D1B"/>
    <w:rsid w:val="006E4949"/>
    <w:rsid w:val="007368B2"/>
    <w:rsid w:val="00736D11"/>
    <w:rsid w:val="00737ECF"/>
    <w:rsid w:val="007439FF"/>
    <w:rsid w:val="007A50D8"/>
    <w:rsid w:val="007B3160"/>
    <w:rsid w:val="007C3A79"/>
    <w:rsid w:val="007F409C"/>
    <w:rsid w:val="0081673F"/>
    <w:rsid w:val="00817F6F"/>
    <w:rsid w:val="0082271A"/>
    <w:rsid w:val="0085774D"/>
    <w:rsid w:val="00865485"/>
    <w:rsid w:val="008906A6"/>
    <w:rsid w:val="00897B3D"/>
    <w:rsid w:val="008B03AF"/>
    <w:rsid w:val="008C093C"/>
    <w:rsid w:val="008C2F39"/>
    <w:rsid w:val="008D4217"/>
    <w:rsid w:val="0090257E"/>
    <w:rsid w:val="009047D6"/>
    <w:rsid w:val="009314DC"/>
    <w:rsid w:val="00962669"/>
    <w:rsid w:val="00992F68"/>
    <w:rsid w:val="009A67C3"/>
    <w:rsid w:val="009B7776"/>
    <w:rsid w:val="009D5923"/>
    <w:rsid w:val="009E3B9F"/>
    <w:rsid w:val="00A0525B"/>
    <w:rsid w:val="00A073F4"/>
    <w:rsid w:val="00A1780C"/>
    <w:rsid w:val="00A17A06"/>
    <w:rsid w:val="00A3676B"/>
    <w:rsid w:val="00A37800"/>
    <w:rsid w:val="00A421F6"/>
    <w:rsid w:val="00A45089"/>
    <w:rsid w:val="00A462D4"/>
    <w:rsid w:val="00A602DE"/>
    <w:rsid w:val="00A63988"/>
    <w:rsid w:val="00A70C78"/>
    <w:rsid w:val="00A80CF4"/>
    <w:rsid w:val="00A8138B"/>
    <w:rsid w:val="00A94518"/>
    <w:rsid w:val="00A96B00"/>
    <w:rsid w:val="00AC39EC"/>
    <w:rsid w:val="00AC47EB"/>
    <w:rsid w:val="00AC5F6C"/>
    <w:rsid w:val="00AE244E"/>
    <w:rsid w:val="00AF6186"/>
    <w:rsid w:val="00B07C07"/>
    <w:rsid w:val="00B07C9C"/>
    <w:rsid w:val="00B31040"/>
    <w:rsid w:val="00B56248"/>
    <w:rsid w:val="00B72D94"/>
    <w:rsid w:val="00B74DB7"/>
    <w:rsid w:val="00BB6E4D"/>
    <w:rsid w:val="00BC217B"/>
    <w:rsid w:val="00BC2390"/>
    <w:rsid w:val="00BC290E"/>
    <w:rsid w:val="00BC7F03"/>
    <w:rsid w:val="00BF0F46"/>
    <w:rsid w:val="00BF629C"/>
    <w:rsid w:val="00C12CBD"/>
    <w:rsid w:val="00C33453"/>
    <w:rsid w:val="00C358BE"/>
    <w:rsid w:val="00C360F9"/>
    <w:rsid w:val="00C609E3"/>
    <w:rsid w:val="00C705BA"/>
    <w:rsid w:val="00C912E2"/>
    <w:rsid w:val="00CD5094"/>
    <w:rsid w:val="00CD5503"/>
    <w:rsid w:val="00CD65E3"/>
    <w:rsid w:val="00CE1744"/>
    <w:rsid w:val="00CE718E"/>
    <w:rsid w:val="00D01C8A"/>
    <w:rsid w:val="00D211EE"/>
    <w:rsid w:val="00D233B8"/>
    <w:rsid w:val="00D62126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25713"/>
    <w:rsid w:val="00E4165B"/>
    <w:rsid w:val="00E67BAD"/>
    <w:rsid w:val="00E81071"/>
    <w:rsid w:val="00E92140"/>
    <w:rsid w:val="00EB01A0"/>
    <w:rsid w:val="00EC1118"/>
    <w:rsid w:val="00EC6032"/>
    <w:rsid w:val="00ED2D41"/>
    <w:rsid w:val="00ED6FBF"/>
    <w:rsid w:val="00ED7E2A"/>
    <w:rsid w:val="00EF10A3"/>
    <w:rsid w:val="00EF6567"/>
    <w:rsid w:val="00F06F57"/>
    <w:rsid w:val="00F16A61"/>
    <w:rsid w:val="00F20C0D"/>
    <w:rsid w:val="00F213B8"/>
    <w:rsid w:val="00F52920"/>
    <w:rsid w:val="00F65F34"/>
    <w:rsid w:val="00FA39E6"/>
    <w:rsid w:val="00FC5223"/>
    <w:rsid w:val="00FC61D1"/>
    <w:rsid w:val="00FD6713"/>
    <w:rsid w:val="00FD7544"/>
    <w:rsid w:val="00FE635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C9080-D463-459A-81D8-7E9737BACB1B}"/>
</file>

<file path=customXml/itemProps2.xml><?xml version="1.0" encoding="utf-8"?>
<ds:datastoreItem xmlns:ds="http://schemas.openxmlformats.org/officeDocument/2006/customXml" ds:itemID="{BA3C22CB-B346-45D6-A629-734294923A60}"/>
</file>

<file path=customXml/itemProps3.xml><?xml version="1.0" encoding="utf-8"?>
<ds:datastoreItem xmlns:ds="http://schemas.openxmlformats.org/officeDocument/2006/customXml" ds:itemID="{E85824FE-90E8-4FA8-9266-B209F981F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2023-05-03T16:13:00Z</cp:lastPrinted>
  <dcterms:created xsi:type="dcterms:W3CDTF">2023-05-08T10:46:00Z</dcterms:created>
  <dcterms:modified xsi:type="dcterms:W3CDTF">2023-05-09T14:01:00Z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