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5E7AF196" w:rsidR="00460BFF" w:rsidRDefault="003C168C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43</w:t>
      </w:r>
      <w:r w:rsidRPr="003C168C">
        <w:rPr>
          <w:b/>
          <w:color w:val="808080" w:themeColor="background1" w:themeShade="80"/>
          <w:sz w:val="36"/>
          <w:szCs w:val="36"/>
          <w:vertAlign w:val="superscript"/>
        </w:rPr>
        <w:t>rd</w:t>
      </w:r>
      <w:r>
        <w:rPr>
          <w:b/>
          <w:color w:val="808080" w:themeColor="background1" w:themeShade="80"/>
          <w:sz w:val="36"/>
          <w:szCs w:val="36"/>
        </w:rPr>
        <w:t xml:space="preserve"> Session of the Universal Periodic Review</w:t>
      </w:r>
    </w:p>
    <w:p w14:paraId="7AB81F0F" w14:textId="468E4CB9" w:rsidR="003C168C" w:rsidRPr="00460BFF" w:rsidRDefault="003C168C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France</w:t>
      </w:r>
      <w:r w:rsidR="000D1F6C">
        <w:rPr>
          <w:b/>
          <w:color w:val="808080" w:themeColor="background1" w:themeShade="80"/>
          <w:sz w:val="36"/>
          <w:szCs w:val="36"/>
        </w:rPr>
        <w:t xml:space="preserve"> – 1 May 2023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58A563E1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3C168C">
        <w:rPr>
          <w:rFonts w:cs="Arial"/>
          <w:color w:val="818285"/>
          <w:sz w:val="28"/>
          <w:lang w:val="mt-MT"/>
        </w:rPr>
        <w:t>H.E. Christopher Grima, Ambassador and Permanent Representative of the Republic of Malta to the UN in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24478E90" w14:textId="4703BABE" w:rsidR="00FA5593" w:rsidRPr="00C5144F" w:rsidRDefault="00D12342" w:rsidP="000C7502">
      <w:pPr>
        <w:jc w:val="both"/>
        <w:rPr>
          <w:rFonts w:cs="Times New Roman"/>
        </w:rPr>
      </w:pPr>
      <w:r w:rsidRPr="00C5144F">
        <w:rPr>
          <w:rFonts w:cs="Times New Roman"/>
        </w:rPr>
        <w:t xml:space="preserve">Mr. President, </w:t>
      </w:r>
    </w:p>
    <w:p w14:paraId="608F4172" w14:textId="2B68B89B" w:rsidR="00D12342" w:rsidRPr="00C5144F" w:rsidRDefault="00D12342" w:rsidP="000C7502">
      <w:pPr>
        <w:jc w:val="both"/>
        <w:rPr>
          <w:rFonts w:cs="Times New Roman"/>
        </w:rPr>
      </w:pPr>
    </w:p>
    <w:p w14:paraId="7E3C2AB9" w14:textId="11132EA9" w:rsidR="00D12342" w:rsidRPr="00C5144F" w:rsidRDefault="00D12342" w:rsidP="000C7502">
      <w:pPr>
        <w:jc w:val="both"/>
        <w:rPr>
          <w:rFonts w:cs="Times New Roman"/>
        </w:rPr>
      </w:pPr>
      <w:r w:rsidRPr="00C5144F">
        <w:rPr>
          <w:rFonts w:cs="Times New Roman"/>
        </w:rPr>
        <w:t xml:space="preserve">Malta warmly welcomes the delegation of France to this session of the Universal Periodic Review. </w:t>
      </w:r>
      <w:r w:rsidR="00200C68" w:rsidRPr="00C5144F">
        <w:rPr>
          <w:rFonts w:cs="Times New Roman"/>
        </w:rPr>
        <w:t xml:space="preserve">France’s engagement with the Human Rights Council, the UPR process and the human rights treaty bodies </w:t>
      </w:r>
      <w:r w:rsidR="00E75606" w:rsidRPr="00C5144F">
        <w:rPr>
          <w:rFonts w:cs="Times New Roman"/>
        </w:rPr>
        <w:t>demonstrate</w:t>
      </w:r>
      <w:r w:rsidR="004E3184" w:rsidRPr="00C5144F">
        <w:rPr>
          <w:rFonts w:cs="Times New Roman"/>
        </w:rPr>
        <w:t xml:space="preserve"> France’s consistent engagement on human rights</w:t>
      </w:r>
      <w:r w:rsidR="00416AC6" w:rsidRPr="00C5144F">
        <w:rPr>
          <w:rFonts w:cs="Times New Roman"/>
        </w:rPr>
        <w:t xml:space="preserve"> and its efforts in implementing international human rights standards</w:t>
      </w:r>
      <w:r w:rsidR="00403484" w:rsidRPr="00C5144F">
        <w:rPr>
          <w:rFonts w:cs="Times New Roman"/>
        </w:rPr>
        <w:t xml:space="preserve"> including its ratification of </w:t>
      </w:r>
      <w:r w:rsidR="00403484" w:rsidRPr="00C5144F">
        <w:t xml:space="preserve">the CoE’s Additional Protocol No. 16 to the Convention on the Protection of Human Rights and Fundamental Freedoms; as </w:t>
      </w:r>
      <w:r w:rsidR="00403484" w:rsidRPr="00C5144F">
        <w:rPr>
          <w:rFonts w:cstheme="majorHAnsi"/>
        </w:rPr>
        <w:t>well as Convention No. 190 of the ILO</w:t>
      </w:r>
      <w:r w:rsidR="00657A0D" w:rsidRPr="00C5144F">
        <w:rPr>
          <w:rFonts w:cstheme="majorHAnsi"/>
        </w:rPr>
        <w:t xml:space="preserve">. </w:t>
      </w:r>
    </w:p>
    <w:p w14:paraId="56DC327F" w14:textId="77777777" w:rsidR="00A36F54" w:rsidRPr="00C5144F" w:rsidRDefault="00A36F54" w:rsidP="000C7502">
      <w:pPr>
        <w:jc w:val="both"/>
        <w:rPr>
          <w:rFonts w:cs="Times New Roman"/>
        </w:rPr>
      </w:pPr>
    </w:p>
    <w:p w14:paraId="474735F6" w14:textId="7EF315F0" w:rsidR="00A36F54" w:rsidRPr="00C5144F" w:rsidRDefault="00A36F54" w:rsidP="000C7502">
      <w:pPr>
        <w:jc w:val="both"/>
        <w:rPr>
          <w:rFonts w:cs="Times New Roman"/>
        </w:rPr>
      </w:pPr>
      <w:r w:rsidRPr="00C5144F">
        <w:rPr>
          <w:rFonts w:cs="Times New Roman"/>
        </w:rPr>
        <w:t xml:space="preserve">We also welcome </w:t>
      </w:r>
      <w:r w:rsidR="00370E72" w:rsidRPr="00C5144F">
        <w:rPr>
          <w:rFonts w:cs="Times New Roman"/>
        </w:rPr>
        <w:t xml:space="preserve">recent legislation in 2022 banning conversion therapy targeting LGBTIQ+ persons. </w:t>
      </w:r>
    </w:p>
    <w:p w14:paraId="16524014" w14:textId="77777777" w:rsidR="00432B02" w:rsidRPr="00C5144F" w:rsidRDefault="00432B02" w:rsidP="000C7502">
      <w:pPr>
        <w:jc w:val="both"/>
        <w:rPr>
          <w:rFonts w:cstheme="majorHAnsi"/>
        </w:rPr>
      </w:pPr>
    </w:p>
    <w:p w14:paraId="16B8EAFE" w14:textId="57417CDF" w:rsidR="0086795D" w:rsidRPr="00C5144F" w:rsidRDefault="0086795D" w:rsidP="000C7502">
      <w:pPr>
        <w:jc w:val="both"/>
        <w:rPr>
          <w:rFonts w:cstheme="majorHAnsi"/>
        </w:rPr>
      </w:pPr>
      <w:r w:rsidRPr="00C5144F">
        <w:rPr>
          <w:rFonts w:cstheme="majorHAnsi"/>
        </w:rPr>
        <w:t>Malta would like to make the following recommendations:</w:t>
      </w:r>
    </w:p>
    <w:p w14:paraId="373B962E" w14:textId="3080C5F7" w:rsidR="0086795D" w:rsidRPr="00C5144F" w:rsidRDefault="00D2453F" w:rsidP="000C75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Consider e</w:t>
      </w:r>
      <w:r w:rsidR="0086795D" w:rsidRPr="00C5144F">
        <w:rPr>
          <w:rFonts w:cstheme="majorHAnsi"/>
          <w:sz w:val="24"/>
          <w:szCs w:val="24"/>
        </w:rPr>
        <w:t>nhanc</w:t>
      </w:r>
      <w:r>
        <w:rPr>
          <w:rFonts w:cstheme="majorHAnsi"/>
          <w:sz w:val="24"/>
          <w:szCs w:val="24"/>
        </w:rPr>
        <w:t>ing</w:t>
      </w:r>
      <w:r w:rsidR="0086795D" w:rsidRPr="00C5144F">
        <w:rPr>
          <w:rFonts w:cstheme="majorHAnsi"/>
          <w:sz w:val="24"/>
          <w:szCs w:val="24"/>
        </w:rPr>
        <w:t xml:space="preserve"> </w:t>
      </w:r>
      <w:r w:rsidR="005249D2" w:rsidRPr="00C5144F">
        <w:rPr>
          <w:rFonts w:cstheme="majorHAnsi"/>
          <w:sz w:val="24"/>
          <w:szCs w:val="24"/>
        </w:rPr>
        <w:t>training programs</w:t>
      </w:r>
      <w:r w:rsidR="0086795D" w:rsidRPr="00C5144F">
        <w:rPr>
          <w:rFonts w:cstheme="majorHAnsi"/>
          <w:sz w:val="24"/>
          <w:szCs w:val="24"/>
        </w:rPr>
        <w:t xml:space="preserve"> for police and other law</w:t>
      </w:r>
      <w:r w:rsidR="00F34DC4" w:rsidRPr="00C5144F">
        <w:rPr>
          <w:rFonts w:cstheme="majorHAnsi"/>
          <w:sz w:val="24"/>
          <w:szCs w:val="24"/>
        </w:rPr>
        <w:t xml:space="preserve">-enforcement agencies to avoid instances of </w:t>
      </w:r>
      <w:r w:rsidR="00C345C3" w:rsidRPr="00C5144F">
        <w:rPr>
          <w:rFonts w:cstheme="majorHAnsi"/>
          <w:sz w:val="24"/>
          <w:szCs w:val="24"/>
        </w:rPr>
        <w:t>ethnic profiling during stop-and-search activities</w:t>
      </w:r>
      <w:r w:rsidR="00E82117" w:rsidRPr="00C5144F">
        <w:rPr>
          <w:rFonts w:cstheme="majorHAnsi"/>
          <w:sz w:val="24"/>
          <w:szCs w:val="24"/>
        </w:rPr>
        <w:t>.</w:t>
      </w:r>
    </w:p>
    <w:p w14:paraId="01862D6C" w14:textId="22E71288" w:rsidR="007F4D62" w:rsidRPr="00C5144F" w:rsidRDefault="00BA3A00" w:rsidP="000C75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ajorHAnsi"/>
          <w:sz w:val="24"/>
          <w:szCs w:val="24"/>
        </w:rPr>
      </w:pPr>
      <w:r w:rsidRPr="00C5144F">
        <w:rPr>
          <w:rFonts w:cstheme="majorHAnsi"/>
          <w:sz w:val="24"/>
          <w:szCs w:val="24"/>
        </w:rPr>
        <w:t xml:space="preserve">Consider repealing or </w:t>
      </w:r>
      <w:r w:rsidR="00A46700" w:rsidRPr="00C5144F">
        <w:rPr>
          <w:rFonts w:cstheme="majorHAnsi"/>
          <w:sz w:val="24"/>
          <w:szCs w:val="24"/>
        </w:rPr>
        <w:t xml:space="preserve">revising legal </w:t>
      </w:r>
      <w:r w:rsidR="00C6108E" w:rsidRPr="00C5144F">
        <w:rPr>
          <w:rFonts w:cstheme="majorHAnsi"/>
          <w:sz w:val="24"/>
          <w:szCs w:val="24"/>
        </w:rPr>
        <w:t xml:space="preserve">criminal </w:t>
      </w:r>
      <w:r w:rsidR="00A46700" w:rsidRPr="00C5144F">
        <w:rPr>
          <w:rFonts w:cstheme="majorHAnsi"/>
          <w:sz w:val="24"/>
          <w:szCs w:val="24"/>
        </w:rPr>
        <w:t>provisions that</w:t>
      </w:r>
      <w:r w:rsidR="00C6108E" w:rsidRPr="00C5144F">
        <w:rPr>
          <w:rFonts w:cstheme="majorHAnsi"/>
          <w:sz w:val="24"/>
          <w:szCs w:val="24"/>
        </w:rPr>
        <w:t xml:space="preserve"> may unduly restrict the exercise of freedom of </w:t>
      </w:r>
      <w:r w:rsidR="00673A58" w:rsidRPr="00C5144F">
        <w:rPr>
          <w:rFonts w:cstheme="majorHAnsi"/>
          <w:sz w:val="24"/>
          <w:szCs w:val="24"/>
        </w:rPr>
        <w:t xml:space="preserve">assembly and protest. </w:t>
      </w:r>
    </w:p>
    <w:p w14:paraId="0DBD460A" w14:textId="15BEC313" w:rsidR="00673A58" w:rsidRPr="00C5144F" w:rsidRDefault="00322A67" w:rsidP="000C75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ajorHAnsi"/>
          <w:sz w:val="24"/>
          <w:szCs w:val="24"/>
        </w:rPr>
      </w:pPr>
      <w:r w:rsidRPr="00C5144F">
        <w:rPr>
          <w:rFonts w:cstheme="majorHAnsi"/>
          <w:sz w:val="24"/>
          <w:szCs w:val="24"/>
        </w:rPr>
        <w:t xml:space="preserve">Consider </w:t>
      </w:r>
      <w:r w:rsidR="0070260A" w:rsidRPr="00C5144F">
        <w:rPr>
          <w:rFonts w:cstheme="majorHAnsi"/>
          <w:sz w:val="24"/>
          <w:szCs w:val="24"/>
        </w:rPr>
        <w:t xml:space="preserve">introducing legislation that </w:t>
      </w:r>
      <w:r w:rsidR="00540CE8" w:rsidRPr="00C5144F">
        <w:rPr>
          <w:rFonts w:cstheme="majorHAnsi"/>
          <w:sz w:val="24"/>
          <w:szCs w:val="24"/>
        </w:rPr>
        <w:t xml:space="preserve">bans </w:t>
      </w:r>
      <w:r w:rsidR="00540CE8" w:rsidRPr="00C5144F">
        <w:rPr>
          <w:rFonts w:cstheme="majorHAnsi"/>
          <w:sz w:val="24"/>
          <w:szCs w:val="24"/>
          <w:lang w:val="en-US"/>
        </w:rPr>
        <w:t>medically unnecessary and irreversible surgery and other treatment</w:t>
      </w:r>
      <w:r w:rsidR="00C337E1" w:rsidRPr="00C5144F">
        <w:rPr>
          <w:rFonts w:cstheme="majorHAnsi"/>
          <w:sz w:val="24"/>
          <w:szCs w:val="24"/>
          <w:lang w:val="en-US"/>
        </w:rPr>
        <w:t>s that</w:t>
      </w:r>
      <w:r w:rsidR="00540CE8" w:rsidRPr="00C5144F">
        <w:rPr>
          <w:rFonts w:cstheme="majorHAnsi"/>
          <w:sz w:val="24"/>
          <w:szCs w:val="24"/>
          <w:lang w:val="en-US"/>
        </w:rPr>
        <w:t xml:space="preserve"> are routinely performed on intersex children as identified by various HR Treaty bodies. </w:t>
      </w:r>
    </w:p>
    <w:p w14:paraId="4432443B" w14:textId="77777777" w:rsidR="000C7502" w:rsidRPr="00C5144F" w:rsidRDefault="000C7502" w:rsidP="000C7502">
      <w:pPr>
        <w:jc w:val="both"/>
        <w:rPr>
          <w:rFonts w:cstheme="majorHAnsi"/>
        </w:rPr>
      </w:pPr>
    </w:p>
    <w:p w14:paraId="5A7EEF77" w14:textId="45278DB6" w:rsidR="000C7502" w:rsidRPr="00C5144F" w:rsidRDefault="000C7502" w:rsidP="000C7502">
      <w:pPr>
        <w:jc w:val="both"/>
        <w:rPr>
          <w:rFonts w:cstheme="majorHAnsi"/>
        </w:rPr>
      </w:pPr>
      <w:r w:rsidRPr="00C5144F">
        <w:rPr>
          <w:rFonts w:cstheme="majorHAnsi"/>
        </w:rPr>
        <w:t xml:space="preserve">We wish France a successful UPR session. </w:t>
      </w:r>
    </w:p>
    <w:sectPr w:rsidR="000C7502" w:rsidRPr="00C5144F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D7D" w14:textId="77777777" w:rsidR="00AA5AD4" w:rsidRDefault="00AA5AD4" w:rsidP="0066567E">
      <w:r>
        <w:separator/>
      </w:r>
    </w:p>
  </w:endnote>
  <w:endnote w:type="continuationSeparator" w:id="0">
    <w:p w14:paraId="222593C8" w14:textId="77777777" w:rsidR="00AA5AD4" w:rsidRDefault="00AA5AD4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58CF" w14:textId="77777777" w:rsidR="00AA5AD4" w:rsidRDefault="00AA5AD4" w:rsidP="0066567E">
      <w:r>
        <w:separator/>
      </w:r>
    </w:p>
  </w:footnote>
  <w:footnote w:type="continuationSeparator" w:id="0">
    <w:p w14:paraId="531FC02A" w14:textId="77777777" w:rsidR="00AA5AD4" w:rsidRDefault="00AA5AD4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83C"/>
    <w:multiLevelType w:val="hybridMultilevel"/>
    <w:tmpl w:val="17B4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1"/>
  </w:num>
  <w:num w:numId="2" w16cid:durableId="992872052">
    <w:abstractNumId w:val="2"/>
  </w:num>
  <w:num w:numId="3" w16cid:durableId="10021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6249F"/>
    <w:rsid w:val="00065510"/>
    <w:rsid w:val="000C7101"/>
    <w:rsid w:val="000C7502"/>
    <w:rsid w:val="000D1F6C"/>
    <w:rsid w:val="00134D45"/>
    <w:rsid w:val="00150005"/>
    <w:rsid w:val="00161F59"/>
    <w:rsid w:val="001A275B"/>
    <w:rsid w:val="001A61DF"/>
    <w:rsid w:val="001C06A4"/>
    <w:rsid w:val="001D239E"/>
    <w:rsid w:val="001D632B"/>
    <w:rsid w:val="001E3569"/>
    <w:rsid w:val="00200C68"/>
    <w:rsid w:val="00226FD0"/>
    <w:rsid w:val="00235888"/>
    <w:rsid w:val="002A1252"/>
    <w:rsid w:val="002B3ADB"/>
    <w:rsid w:val="002B478D"/>
    <w:rsid w:val="002E0343"/>
    <w:rsid w:val="002E17A6"/>
    <w:rsid w:val="002F333F"/>
    <w:rsid w:val="00300B74"/>
    <w:rsid w:val="00322A67"/>
    <w:rsid w:val="00322BF9"/>
    <w:rsid w:val="00323E46"/>
    <w:rsid w:val="0032666D"/>
    <w:rsid w:val="00370E72"/>
    <w:rsid w:val="003C168C"/>
    <w:rsid w:val="003D62D6"/>
    <w:rsid w:val="003E2021"/>
    <w:rsid w:val="00403484"/>
    <w:rsid w:val="00416AC6"/>
    <w:rsid w:val="00424EA9"/>
    <w:rsid w:val="00432B02"/>
    <w:rsid w:val="004437EF"/>
    <w:rsid w:val="00460BFF"/>
    <w:rsid w:val="00490C78"/>
    <w:rsid w:val="004C7CF4"/>
    <w:rsid w:val="004E3184"/>
    <w:rsid w:val="004F6C8F"/>
    <w:rsid w:val="005162FE"/>
    <w:rsid w:val="005249D2"/>
    <w:rsid w:val="00540CE8"/>
    <w:rsid w:val="00550581"/>
    <w:rsid w:val="005575F5"/>
    <w:rsid w:val="00563615"/>
    <w:rsid w:val="005B5AAE"/>
    <w:rsid w:val="005C142E"/>
    <w:rsid w:val="0060387D"/>
    <w:rsid w:val="006308A2"/>
    <w:rsid w:val="00645CC5"/>
    <w:rsid w:val="00657A0D"/>
    <w:rsid w:val="0066567E"/>
    <w:rsid w:val="00673A58"/>
    <w:rsid w:val="006778A5"/>
    <w:rsid w:val="00695583"/>
    <w:rsid w:val="00696C90"/>
    <w:rsid w:val="006D504B"/>
    <w:rsid w:val="0070260A"/>
    <w:rsid w:val="0070745D"/>
    <w:rsid w:val="007141F1"/>
    <w:rsid w:val="0072134C"/>
    <w:rsid w:val="00727A63"/>
    <w:rsid w:val="0074100F"/>
    <w:rsid w:val="0078546C"/>
    <w:rsid w:val="007C2BDC"/>
    <w:rsid w:val="007C348F"/>
    <w:rsid w:val="007D0AF9"/>
    <w:rsid w:val="007D49CF"/>
    <w:rsid w:val="007F4D62"/>
    <w:rsid w:val="0083478E"/>
    <w:rsid w:val="008508AB"/>
    <w:rsid w:val="00855EB7"/>
    <w:rsid w:val="0086795D"/>
    <w:rsid w:val="008C1E58"/>
    <w:rsid w:val="008C79D9"/>
    <w:rsid w:val="008D25DF"/>
    <w:rsid w:val="008D4719"/>
    <w:rsid w:val="00901809"/>
    <w:rsid w:val="00913EEF"/>
    <w:rsid w:val="00916E1B"/>
    <w:rsid w:val="00930C47"/>
    <w:rsid w:val="00933928"/>
    <w:rsid w:val="00943C84"/>
    <w:rsid w:val="00944217"/>
    <w:rsid w:val="00973C4B"/>
    <w:rsid w:val="009954DF"/>
    <w:rsid w:val="009A3B47"/>
    <w:rsid w:val="009C6F52"/>
    <w:rsid w:val="00A061D6"/>
    <w:rsid w:val="00A2467F"/>
    <w:rsid w:val="00A24C55"/>
    <w:rsid w:val="00A31D40"/>
    <w:rsid w:val="00A36F54"/>
    <w:rsid w:val="00A46700"/>
    <w:rsid w:val="00A51386"/>
    <w:rsid w:val="00A57162"/>
    <w:rsid w:val="00A77E9B"/>
    <w:rsid w:val="00A90C94"/>
    <w:rsid w:val="00AA335C"/>
    <w:rsid w:val="00AA40F6"/>
    <w:rsid w:val="00AA5AD4"/>
    <w:rsid w:val="00AB1070"/>
    <w:rsid w:val="00AE32CA"/>
    <w:rsid w:val="00B13966"/>
    <w:rsid w:val="00B2380F"/>
    <w:rsid w:val="00B51262"/>
    <w:rsid w:val="00B865FA"/>
    <w:rsid w:val="00BA2602"/>
    <w:rsid w:val="00BA3A00"/>
    <w:rsid w:val="00BA65C1"/>
    <w:rsid w:val="00BC0BF9"/>
    <w:rsid w:val="00BC39DA"/>
    <w:rsid w:val="00C03D93"/>
    <w:rsid w:val="00C06E6E"/>
    <w:rsid w:val="00C337E1"/>
    <w:rsid w:val="00C345C3"/>
    <w:rsid w:val="00C5144F"/>
    <w:rsid w:val="00C5618B"/>
    <w:rsid w:val="00C6108E"/>
    <w:rsid w:val="00C9696B"/>
    <w:rsid w:val="00CA48DA"/>
    <w:rsid w:val="00CB6C8A"/>
    <w:rsid w:val="00CE3CD8"/>
    <w:rsid w:val="00CE68A3"/>
    <w:rsid w:val="00CF449A"/>
    <w:rsid w:val="00D12342"/>
    <w:rsid w:val="00D2453F"/>
    <w:rsid w:val="00D35584"/>
    <w:rsid w:val="00D766D1"/>
    <w:rsid w:val="00D902E1"/>
    <w:rsid w:val="00DB5216"/>
    <w:rsid w:val="00DC370A"/>
    <w:rsid w:val="00DE0F17"/>
    <w:rsid w:val="00DF6870"/>
    <w:rsid w:val="00E41BD9"/>
    <w:rsid w:val="00E46495"/>
    <w:rsid w:val="00E5493F"/>
    <w:rsid w:val="00E73BB3"/>
    <w:rsid w:val="00E75606"/>
    <w:rsid w:val="00E82117"/>
    <w:rsid w:val="00EC157A"/>
    <w:rsid w:val="00EC39BA"/>
    <w:rsid w:val="00EF25EA"/>
    <w:rsid w:val="00F15225"/>
    <w:rsid w:val="00F16F54"/>
    <w:rsid w:val="00F27B2E"/>
    <w:rsid w:val="00F32994"/>
    <w:rsid w:val="00F34DC4"/>
    <w:rsid w:val="00F43CA9"/>
    <w:rsid w:val="00F45DCC"/>
    <w:rsid w:val="00F946E0"/>
    <w:rsid w:val="00FA5593"/>
    <w:rsid w:val="00FB1E7E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6CEF4-FE3E-BA48-8722-1905F4E8186A}"/>
</file>

<file path=customXml/itemProps2.xml><?xml version="1.0" encoding="utf-8"?>
<ds:datastoreItem xmlns:ds="http://schemas.openxmlformats.org/officeDocument/2006/customXml" ds:itemID="{F99694D1-2751-44A6-9F66-1AAC622D16A5}"/>
</file>

<file path=customXml/itemProps3.xml><?xml version="1.0" encoding="utf-8"?>
<ds:datastoreItem xmlns:ds="http://schemas.openxmlformats.org/officeDocument/2006/customXml" ds:itemID="{FCEAA4B8-92C9-4E5D-8E01-8C67FFBBD988}"/>
</file>

<file path=customXml/itemProps4.xml><?xml version="1.0" encoding="utf-8"?>
<ds:datastoreItem xmlns:ds="http://schemas.openxmlformats.org/officeDocument/2006/customXml" ds:itemID="{39552238-9E9E-4E7C-9780-F175C5C2C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46</cp:revision>
  <cp:lastPrinted>2021-03-12T14:11:00Z</cp:lastPrinted>
  <dcterms:created xsi:type="dcterms:W3CDTF">2023-04-19T07:01:00Z</dcterms:created>
  <dcterms:modified xsi:type="dcterms:W3CDTF">2023-04-27T07:10:00Z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