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a="http://schemas.openxmlformats.org/drawingml/2006/main" xmlns:wps="http://schemas.microsoft.com/office/word/2010/wordprocessingShape" xmlns:wpg="http://schemas.microsoft.com/office/word/2010/wordprocessingGroup" xmlns:wp14="http://schemas.microsoft.com/office/word/2010/wordprocessingDrawing" xmlns:w14="http://schemas.microsoft.com/office/word/2010/wordml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pi="http://schemas.microsoft.com/office/word/2010/wordprocessingInk" xmlns:aink="http://schemas.microsoft.com/office/drawing/2016/ink" xmlns:dgm="http://schemas.openxmlformats.org/drawingml/2006/diagram">
  <w:body>
    <w:p>
      <w:pPr>
        <w:jc w:val="right"/>
        <w:rPr>
          <w:rFonts w:ascii="Cambria" w:hAnsi="Cambria"/>
          <w:i/>
          <w:iCs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</w:t>
      </w:r>
      <w:r>
        <w:rPr>
          <w:rFonts w:ascii="Cambria" w:hAnsi="Cambria"/>
          <w:i/>
          <w:iCs/>
          <w:sz w:val="28"/>
          <w:szCs w:val="28"/>
        </w:rPr>
        <w:t>Please check against delivery</w:t>
      </w:r>
    </w:p>
    <w:p>
      <w:pPr>
        <w:jc w:val="center"/>
        <w:rPr>
          <w:rFonts w:ascii="Cambria" w:hAnsi="Cambria"/>
          <w:b/>
          <w:bCs/>
          <w:sz w:val="28"/>
          <w:szCs w:val="28"/>
          <w:lang w:val="en-US"/>
        </w:rPr>
      </w:pPr>
      <w:r>
        <w:rPr>
          <w:rFonts w:ascii="Cambria" w:hAnsi="Cambria"/>
          <w:b/>
          <w:bCs/>
          <w:sz w:val="28"/>
          <w:szCs w:val="28"/>
          <w:lang w:val="en-US"/>
        </w:rPr>
        <w:t>HUMAN RIGHTS COUNCIL</w:t>
      </w:r>
    </w:p>
    <w:p>
      <w:pPr>
        <w:jc w:val="center"/>
        <w:rPr>
          <w:rFonts w:ascii="Cambria" w:hAnsi="Cambria"/>
          <w:b/>
          <w:bCs/>
          <w:sz w:val="28"/>
          <w:szCs w:val="28"/>
          <w:lang w:val="en-US"/>
        </w:rPr>
      </w:pPr>
      <w:r>
        <w:rPr>
          <w:rFonts w:ascii="Cambria" w:hAnsi="Cambria"/>
          <w:b/>
          <w:bCs/>
          <w:sz w:val="28"/>
          <w:szCs w:val="28"/>
          <w:lang w:val="en-US"/>
        </w:rPr>
        <w:t xml:space="preserve">43RD  SESSION OF THE WORKING GROUP OF THE UPR REVIEW OF </w:t>
      </w:r>
      <w:r>
        <w:rPr>
          <w:rFonts w:ascii="Cambria" w:hAnsi="Cambria"/>
          <w:b/>
          <w:bCs/>
          <w:sz w:val="28"/>
          <w:szCs w:val="28"/>
          <w:lang w:val="en-US"/>
        </w:rPr>
        <w:t>MALI</w:t>
      </w:r>
    </w:p>
    <w:p>
      <w:pPr>
        <w:jc w:val="center"/>
        <w:rPr>
          <w:rFonts w:ascii="Cambria" w:hAnsi="Cambria"/>
          <w:b/>
          <w:bCs/>
          <w:sz w:val="28"/>
          <w:szCs w:val="28"/>
          <w:lang w:val="en-US"/>
        </w:rPr>
      </w:pPr>
      <w:r>
        <w:rPr>
          <w:rFonts w:ascii="Cambria" w:hAnsi="Cambria"/>
          <w:b/>
          <w:bCs/>
          <w:sz w:val="28"/>
          <w:szCs w:val="28"/>
          <w:lang w:val="en-US"/>
        </w:rPr>
        <w:t>2ND MAY</w:t>
      </w:r>
      <w:r>
        <w:rPr>
          <w:rFonts w:ascii="Cambria" w:hAnsi="Cambria"/>
          <w:b/>
          <w:bCs/>
          <w:sz w:val="28"/>
          <w:szCs w:val="28"/>
          <w:lang w:val="en-US"/>
        </w:rPr>
        <w:t>, 2023</w:t>
      </w:r>
    </w:p>
    <w:p>
      <w:pPr>
        <w:jc w:val="center"/>
        <w:rPr>
          <w:rFonts w:ascii="Cambria" w:hAnsi="Cambria"/>
          <w:b/>
          <w:bCs/>
          <w:sz w:val="28"/>
          <w:szCs w:val="28"/>
          <w:lang w:val="en-US"/>
        </w:rPr>
      </w:pPr>
      <w:r>
        <w:rPr>
          <w:rFonts w:ascii="Cambria" w:hAnsi="Cambria"/>
          <w:b/>
          <w:bCs/>
          <w:sz w:val="28"/>
          <w:szCs w:val="28"/>
          <w:lang w:val="en-US"/>
        </w:rPr>
        <w:t>STATEMENT BY NIGERIA</w:t>
      </w:r>
    </w:p>
    <w:p>
      <w:pPr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bCs/>
          <w:i/>
          <w:iCs/>
          <w:sz w:val="28"/>
          <w:szCs w:val="28"/>
          <w:lang w:val="en-US"/>
        </w:rPr>
        <w:t>Mr. President</w:t>
      </w:r>
      <w:r>
        <w:rPr>
          <w:rFonts w:ascii="Cambria" w:hAnsi="Cambria"/>
          <w:sz w:val="28"/>
          <w:szCs w:val="28"/>
          <w:lang w:val="en-US"/>
        </w:rPr>
        <w:t>,</w:t>
      </w:r>
    </w:p>
    <w:p>
      <w:pPr>
        <w:ind w:firstLine="720"/>
        <w:jc w:val="both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sz w:val="28"/>
          <w:szCs w:val="28"/>
          <w:lang w:val="en-US"/>
        </w:rPr>
        <w:t xml:space="preserve">Nigeria warmly welcomes the delegation of the brotherly Republic of </w:t>
      </w:r>
      <w:r>
        <w:rPr>
          <w:rFonts w:ascii="Cambria" w:hAnsi="Cambria"/>
          <w:sz w:val="28"/>
          <w:szCs w:val="28"/>
          <w:lang w:val="en-US"/>
        </w:rPr>
        <w:t>Mali</w:t>
      </w:r>
      <w:r>
        <w:rPr>
          <w:rFonts w:ascii="Cambria" w:hAnsi="Cambria"/>
          <w:sz w:val="28"/>
          <w:szCs w:val="28"/>
          <w:lang w:val="en-US"/>
        </w:rPr>
        <w:t xml:space="preserve"> to the presentation of its National Report and commends the efforts of the Government towards the implementation of previous recommendations, as well as its continuous cooperation with Human Rights mechanism.</w:t>
      </w:r>
    </w:p>
    <w:p>
      <w:pPr>
        <w:jc w:val="both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sz w:val="28"/>
          <w:szCs w:val="28"/>
          <w:lang w:val="en-US"/>
        </w:rPr>
        <w:t>2.</w:t>
        <w:tab/>
        <w:t xml:space="preserve">Nigeria takes positive note of the concerted efforts of the Malian Government </w:t>
      </w:r>
      <w:r>
        <w:rPr>
          <w:rFonts w:ascii="Cambria" w:hAnsi="Cambria"/>
          <w:color w:val="000000" w:themeColor="dk1"/>
          <w:sz w:val="28"/>
          <w:szCs w:val="28"/>
          <w:lang w:val="en-US"/>
        </w:rPr>
        <w:t>in establishing transitional justice through the adoption of a national policy and related action plan, as well as measures to combat impunity, as it works stridently on national reconciliation and peace</w:t>
      </w:r>
      <w:r>
        <w:rPr>
          <w:rFonts w:ascii="Cambria" w:hAnsi="Cambria"/>
          <w:color w:val="ff0000"/>
          <w:sz w:val="28"/>
          <w:szCs w:val="28"/>
          <w:lang w:val="en-US"/>
        </w:rPr>
        <w:t xml:space="preserve"> </w:t>
      </w:r>
      <w:r>
        <w:rPr>
          <w:rFonts w:ascii="Cambria" w:hAnsi="Cambria"/>
          <w:color w:val="000000" w:themeColor="dk1"/>
          <w:sz w:val="28"/>
          <w:szCs w:val="28"/>
          <w:lang w:val="en-US"/>
        </w:rPr>
        <w:t xml:space="preserve">The adoption of National Security Sector Reform Strategy and its action plan 2022 - 2024 for </w:t>
      </w:r>
      <w:r>
        <w:rPr>
          <w:rFonts w:ascii="Cambria" w:hAnsi="Cambria"/>
          <w:color w:val="000000" w:themeColor="dk1"/>
          <w:sz w:val="28"/>
          <w:szCs w:val="28"/>
          <w:lang w:val="en-US"/>
        </w:rPr>
        <w:t>implementation by the Malian Government</w:t>
      </w:r>
      <w:r>
        <w:rPr>
          <w:rFonts w:ascii="Cambria" w:hAnsi="Cambria"/>
          <w:color w:val="ff0000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 is also noteworthy.</w:t>
      </w:r>
    </w:p>
    <w:p>
      <w:pPr>
        <w:jc w:val="both"/>
        <w:rPr>
          <w:rFonts w:ascii="Cambria" w:hAnsi="Cambria"/>
          <w:color w:val="000000" w:themeColor="dk1"/>
          <w:sz w:val="28"/>
          <w:szCs w:val="28"/>
          <w:lang w:val="en-US"/>
        </w:rPr>
      </w:pPr>
      <w:r>
        <w:rPr>
          <w:rFonts w:ascii="Cambria" w:hAnsi="Cambria"/>
          <w:color w:val="000000" w:themeColor="dk1"/>
          <w:sz w:val="28"/>
          <w:szCs w:val="28"/>
          <w:lang w:val="en-US"/>
        </w:rPr>
        <w:t>3.</w:t>
        <w:tab/>
        <w:t>While acknowledging efforts by Mali in upholding human rights and cognizant of the need for improvement, and in the spirit of constructive engagement,  Nigeria wishes to recommend the following:</w:t>
      </w:r>
    </w:p>
    <w:p>
      <w:pPr>
        <w:numPr>
          <w:ilvl w:val="0"/>
          <w:numId w:val="1"/>
        </w:numPr>
        <w:jc w:val="both"/>
        <w:rPr>
          <w:rFonts w:ascii="Cambria" w:hAnsi="Cambria"/>
          <w:color w:val="000000" w:themeColor="dk1"/>
          <w:sz w:val="28"/>
          <w:szCs w:val="28"/>
          <w:lang w:val="en-US"/>
        </w:rPr>
      </w:pPr>
      <w:r>
        <w:rPr>
          <w:rFonts w:ascii="Cambria" w:hAnsi="Cambria"/>
          <w:color w:val="000000" w:themeColor="dk1"/>
          <w:sz w:val="28"/>
          <w:szCs w:val="28"/>
          <w:lang w:val="en-US"/>
        </w:rPr>
        <w:t>Resist pressure to further liberalize  abortion and instead implement laws aimed at protecting the right to life of the unborn; and</w:t>
      </w:r>
    </w:p>
    <w:p>
      <w:pPr>
        <w:numPr>
          <w:ilvl w:val="0"/>
          <w:numId w:val="1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color w:val="000000" w:themeColor="dk1"/>
          <w:sz w:val="28"/>
          <w:szCs w:val="28"/>
          <w:lang w:val="en-US"/>
        </w:rPr>
        <w:t>Ensure the full and equal enjoyment of the right to freedom of religion or belief of all persons..</w:t>
      </w:r>
      <w:r>
        <w:rPr>
          <w:rFonts w:ascii="Cambria" w:hAnsi="Cambria"/>
          <w:sz w:val="28"/>
          <w:szCs w:val="28"/>
        </w:rPr>
        <w:t xml:space="preserve"> </w:t>
      </w:r>
    </w:p>
    <w:p>
      <w:pPr>
        <w:jc w:val="both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sz w:val="28"/>
          <w:szCs w:val="28"/>
          <w:lang w:val="en-US"/>
        </w:rPr>
        <w:t xml:space="preserve">4. </w:t>
        <w:tab/>
      </w:r>
      <w:r>
        <w:rPr>
          <w:rFonts w:ascii="Cambria" w:hAnsi="Cambria"/>
          <w:sz w:val="28"/>
          <w:szCs w:val="28"/>
          <w:lang w:val="en-US"/>
        </w:rPr>
        <w:t xml:space="preserve">In conclusion, we wish </w:t>
      </w:r>
      <w:r>
        <w:rPr>
          <w:rFonts w:ascii="Cambria" w:hAnsi="Cambria"/>
          <w:sz w:val="28"/>
          <w:szCs w:val="28"/>
          <w:lang w:val="en-US"/>
        </w:rPr>
        <w:t>Mali</w:t>
      </w:r>
      <w:r>
        <w:rPr>
          <w:rFonts w:ascii="Cambria" w:hAnsi="Cambria"/>
          <w:sz w:val="28"/>
          <w:szCs w:val="28"/>
          <w:lang w:val="en-US"/>
        </w:rPr>
        <w:t xml:space="preserve"> every success in its review.</w:t>
      </w:r>
    </w:p>
    <w:p>
      <w:pPr>
        <w:ind w:firstLine="72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  <w:lang w:val="en-US"/>
        </w:rPr>
        <w:t>I thank you.</w:t>
      </w:r>
    </w:p>
    <w:p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ab/>
        <w:tab/>
        <w:tab/>
        <w:tab/>
        <w:tab/>
      </w:r>
      <w:r>
        <w:rPr>
          <w:rFonts w:ascii="Cambria" w:hAnsi="Cambria"/>
          <w:sz w:val="28"/>
          <w:szCs w:val="28"/>
        </w:rPr>
        <w:t>******</w:t>
      </w:r>
    </w:p>
    <w:p>
      <w:pPr>
        <w:jc w:val="both"/>
        <w:rPr>
          <w:rFonts w:ascii="Cambria" w:hAnsi="Cambria"/>
          <w:sz w:val="28"/>
          <w:szCs w:val="28"/>
        </w:rPr>
      </w:pPr>
    </w:p>
    <w:sectPr>
      <w:footnotePr/>
      <w:type w:val="nextPage"/>
      <w:pgSz w:w="11906" w:h="16838" w:orient="portrait"/>
      <w:pgMar w:top="1440" w:right="1440" w:bottom="1440" w:left="1440" w:header="708" w:footer="708" w:gutter="0"/>
      <w:paperSrc w:first="1" w:other="1"/>
      <w:cols w:equalWidth="1" w:space="720" w:num="1" w:sep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8" w:usb3="00000000" w:csb0="000001ff" w:csb1="00000000"/>
  </w:font>
  <w:font w:name="Calibri">
    <w:panose1 w:val="020f0502020204030204"/>
    <w:charset w:val="00"/>
    <w:family w:val="swiss"/>
    <w:pitch w:val="variable"/>
    <w:sig w:usb0="00000000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00000000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00000000" w:usb1="00000000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8" w:usb3="00000000" w:csb0="000001ff" w:csb1="00000000"/>
  </w:font>
  <w:font w:name="Tahoma">
    <w:panose1 w:val="020b0604030504040204"/>
    <w:charset w:val="00"/>
    <w:family w:val="roman"/>
    <w:pitch w:val="variable"/>
    <w:sig w:usb0="61002a87" w:usb1="00000000" w:usb2="00000008" w:usb3="00000000" w:csb0="000001ff" w:csb1="00000000"/>
  </w:font>
  <w:font w:name="Verdana">
    <w:panose1 w:val="020b0604030504040204"/>
    <w:charset w:val="00"/>
    <w:family w:val="roman"/>
    <w:pitch w:val="variable"/>
    <w:sig w:usb0="00000000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  <w:font w:name="Cambria Math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14="http://schemas.microsoft.com/office/word/2010/wordml" xmlns:w="http://schemas.openxmlformats.org/wordprocessingml/2006/main">
  <w:abstractNum w:abstractNumId="0">
    <w:multiLevelType w:val="hybridMultilevel"/>
    <w:lvl w:ilvl="0" w:tentative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entative="1">
      <w:start w:val="1"/>
      <w:numFmt w:val="bullet"/>
      <w:isLgl w:val="off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 w:tentative="1">
      <w:start w:val="1"/>
      <w:numFmt w:val="bullet"/>
      <w:isLgl w:val="off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 w:tentative="1">
      <w:start w:val="1"/>
      <w:numFmt w:val="bullet"/>
      <w:isLgl w:val="off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 w:tentative="1">
      <w:start w:val="1"/>
      <w:numFmt w:val="bullet"/>
      <w:isLgl w:val="off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 w:tentative="1">
      <w:start w:val="1"/>
      <w:numFmt w:val="bullet"/>
      <w:isLgl w:val="off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 w:tentative="1">
      <w:start w:val="1"/>
      <w:numFmt w:val="bullet"/>
      <w:isLgl w:val="off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 w:tentative="1">
      <w:start w:val="1"/>
      <w:numFmt w:val="bullet"/>
      <w:isLgl w:val="off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 w:tentative="1">
      <w:start w:val="1"/>
      <w:numFmt w:val="bullet"/>
      <w:isLgl w:val="off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multiLevelType w:val="hybridMultilevel"/>
    <w:lvl w:ilvl="0" w:tentative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entative="1">
      <w:start w:val="1"/>
      <w:numFmt w:val="bullet"/>
      <w:isLgl w:val="off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 w:tentative="1">
      <w:start w:val="1"/>
      <w:numFmt w:val="bullet"/>
      <w:isLgl w:val="off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 w:tentative="1">
      <w:start w:val="1"/>
      <w:numFmt w:val="bullet"/>
      <w:isLgl w:val="off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 w:tentative="1">
      <w:start w:val="1"/>
      <w:numFmt w:val="bullet"/>
      <w:isLgl w:val="off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 w:tentative="1">
      <w:start w:val="1"/>
      <w:numFmt w:val="bullet"/>
      <w:isLgl w:val="off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 w:tentative="1">
      <w:start w:val="1"/>
      <w:numFmt w:val="bullet"/>
      <w:isLgl w:val="off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 w:tentative="1">
      <w:start w:val="1"/>
      <w:numFmt w:val="bullet"/>
      <w:isLgl w:val="off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 w:tentative="1">
      <w:start w:val="1"/>
      <w:numFmt w:val="bullet"/>
      <w:isLgl w:val="off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ompat>
    <w:compatSetting w:name="compatibilityMode" w:uri="http://schemas.microsoft.com/office/word" w:val="14"/>
  </w:compat>
  <w:themeFontLang w:val="en-US" w:eastAsia="zh-CN" w:bidi="ar-SA"/>
  <w:clrSchemeMapping w:accent1="accent1" w:accent2="accent2" w:accent3="accent3" w:accent4="accent4" w:accent5="accent5" w:accent6="accent6" w:bg1="light1" w:bg2="light2" w:followedHyperlink="followedHyperlink" w:hyperlink="hyperlink" w:text1="dark1" w:text2="dark2"/>
  <w:footnotePr/>
  <w:endnotePr/>
  <w:trackRevisions w:val="off"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Theme="minorHAnsi" w:cstheme="minorBidi" w:eastAsiaTheme="minorEastAsia" w:hAnsiTheme="minorHAns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Normal">
    <w:name w:val="Normal"/>
    <w:uiPriority w:val="0"/>
    <w:qFormat w:val="on"/>
  </w:style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 w:val="on"/>
    <w:unhideWhenUsed w:val="on"/>
  </w:style>
  <w:style w:type="table" w:default="1" w:styleId="NormalTable">
    <w:name w:val="Normal Table"/>
    <w:uiPriority w:val="99"/>
    <w:semiHidden w:val="on"/>
    <w:unhideWhenUsed w:val="on"/>
    <w:qFormat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472c4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 w:val="on"/>
    <w:rPr>
      <w:i/>
      <w:iCs/>
    </w:rPr>
  </w:style>
  <w:style w:type="character" w:styleId="IntenseEmphasis">
    <w:name w:val="Intense Emphasis"/>
    <w:basedOn w:val="DefaultParagraphFont"/>
    <w:uiPriority w:val="21"/>
    <w:qFormat w:val="on"/>
    <w:rPr>
      <w:b/>
      <w:bCs/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 w:val="on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472c4" w:themeColor="accent1" w:sz="4" w:space="4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 w:val="on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rPr>
      <w:vertAlign w:val="superscript"/>
    </w:rPr>
  </w:style>
  <w:style w:type="character" w:styleId="Hyperlink">
    <w:name w:val="Hyperlink"/>
    <w:basedOn w:val="DefaultParagraphFont"/>
    <w:uiPriority w:val="99"/>
    <w:unhideWhenUsed w:val="on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basedOn w:val="Normal"/>
    <w:link w:val="HeaderChar"/>
    <w:uiPriority w:val="99"/>
    <w:unhideWhenUsed w:val="on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 w:val="on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Caption">
    <w:name w:val="Caption"/>
    <w:basedOn w:val="Normal"/>
    <w:next w:val="Normal"/>
    <w:uiPriority w:val="35"/>
    <w:unhideWhenUsed w:val="on"/>
    <w:qFormat w:val="on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customXml" Target="../customXml/item2.xml"/><Relationship Id="rId2" Type="http://schemas.openxmlformats.org/officeDocument/2006/relationships/fontTable" Target="fontTable.xml"/><Relationship Id="rId1" Type="http://schemas.openxmlformats.org/officeDocument/2006/relationships/theme" Target="theme/theme1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Default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7B2D6F-D931-43AF-8F3F-5D44AA28E0CA}"/>
</file>

<file path=customXml/itemProps2.xml><?xml version="1.0" encoding="utf-8"?>
<ds:datastoreItem xmlns:ds="http://schemas.openxmlformats.org/officeDocument/2006/customXml" ds:itemID="{23F63DA0-B05E-4C23-923D-49500D9C65B5}"/>
</file>

<file path=customXml/itemProps3.xml><?xml version="1.0" encoding="utf-8"?>
<ds:datastoreItem xmlns:ds="http://schemas.openxmlformats.org/officeDocument/2006/customXml" ds:itemID="{9866C0EC-7D7B-4C1A-B3EA-DAA534A3946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Microsoft Office Word</Application>
  <AppVersion>14.000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WaramiMattu</dc:creator>
  <cp:lastModifiedBy>WaramiMattu</cp:lastModifiedB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