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EDD" w:rsidRPr="00EA7EDD" w:rsidRDefault="00EA7EDD" w:rsidP="00EA7EDD">
      <w:pPr>
        <w:spacing w:line="360" w:lineRule="auto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</w:p>
    <w:p w:rsidR="00EA7EDD" w:rsidRPr="00EA7EDD" w:rsidRDefault="00EA7EDD" w:rsidP="00EA7EDD">
      <w:pPr>
        <w:spacing w:line="360" w:lineRule="auto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EA7EDD"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  <w:t>مجلس حقوق الانسان</w:t>
      </w:r>
    </w:p>
    <w:p w:rsidR="00EA7EDD" w:rsidRPr="00EA7EDD" w:rsidRDefault="00EA7EDD" w:rsidP="00EA7EDD">
      <w:pPr>
        <w:spacing w:line="360" w:lineRule="auto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EA7EDD"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  <w:t>الاستعراض الدوري الشامل</w:t>
      </w:r>
    </w:p>
    <w:p w:rsidR="00EA7EDD" w:rsidRPr="00EA7EDD" w:rsidRDefault="00EA7EDD" w:rsidP="00EA7EDD">
      <w:pPr>
        <w:spacing w:line="360" w:lineRule="auto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  <w:t xml:space="preserve">رومانيا </w:t>
      </w:r>
    </w:p>
    <w:p w:rsidR="00EA7EDD" w:rsidRPr="00EA7EDD" w:rsidRDefault="00F844CF" w:rsidP="00F844CF">
      <w:pPr>
        <w:bidi/>
        <w:spacing w:after="0" w:line="240" w:lineRule="auto"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</w:rPr>
      </w:pP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  <w:t>1/5/2023</w:t>
      </w: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KW"/>
        </w:rPr>
      </w:pPr>
    </w:p>
    <w:p w:rsidR="005E6621" w:rsidRDefault="005E6621" w:rsidP="005E6621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KW"/>
        </w:rPr>
      </w:pPr>
    </w:p>
    <w:p w:rsidR="005E6621" w:rsidRPr="00EA7EDD" w:rsidRDefault="005E6621" w:rsidP="005E6621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04237F" w:rsidRPr="00EA7EDD" w:rsidRDefault="0004237F" w:rsidP="0004237F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KW"/>
        </w:rPr>
      </w:pPr>
      <w:r w:rsidRPr="00EA7EDD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KW"/>
        </w:rPr>
        <w:lastRenderedPageBreak/>
        <w:t>السيد الرئيس،</w:t>
      </w:r>
    </w:p>
    <w:p w:rsidR="00EA7EDD" w:rsidRPr="00EA7EDD" w:rsidRDefault="00EA7EDD" w:rsidP="00EA7EDD">
      <w:pPr>
        <w:bidi/>
        <w:spacing w:after="0" w:line="240" w:lineRule="auto"/>
        <w:ind w:firstLine="72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 xml:space="preserve">بداية يود وفد بلادي أن يرحب برئيس بوفد </w:t>
      </w: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>رومانيا</w:t>
      </w: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 xml:space="preserve"> والوفد المرافق له.</w:t>
      </w:r>
    </w:p>
    <w:p w:rsidR="00EA7EDD" w:rsidRPr="00EA7EDD" w:rsidRDefault="00EA7EDD" w:rsidP="00EA7EDD">
      <w:pPr>
        <w:bidi/>
        <w:spacing w:line="240" w:lineRule="auto"/>
        <w:ind w:firstLine="72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 xml:space="preserve">لقد أطلع وفد بلادي باهتمام بالغ على التقرير المقدم من بعثة </w:t>
      </w: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>رومانيا</w:t>
      </w: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>، ويثمن جهودهم المبذولة في إعداد هذا التقرير.</w:t>
      </w:r>
    </w:p>
    <w:p w:rsidR="00EA7EDD" w:rsidRPr="00EA7EDD" w:rsidRDefault="00EA7EDD" w:rsidP="00EA7EDD">
      <w:pPr>
        <w:bidi/>
        <w:spacing w:after="0"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KW"/>
        </w:rPr>
      </w:pPr>
      <w:r w:rsidRPr="00EA7EDD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KW"/>
        </w:rPr>
        <w:t>السيد الرئيس،</w:t>
      </w:r>
    </w:p>
    <w:p w:rsidR="00EA7EDD" w:rsidRPr="00EA7EDD" w:rsidRDefault="00EA7EDD" w:rsidP="00EA7EDD">
      <w:pPr>
        <w:bidi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 xml:space="preserve"> يثمن وفد بلادي عاليا الخطوات التي اتخذتها </w:t>
      </w: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>رومانيا</w:t>
      </w: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 xml:space="preserve"> من اجل الحفاظ وتعزيز حقوق الانسان من خلال تعديل التشريعات واتخاذ إجراءات إيجابية </w:t>
      </w: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>واصدار قانون يجرم "تحريض الجمهور ايا كانت الوسيلة على العنف او الكراهية او التمييز في حق فئ</w:t>
      </w:r>
      <w:r w:rsidR="000A7F4B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>ة من الاشخاص او شخص</w:t>
      </w: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KW"/>
        </w:rPr>
        <w:t xml:space="preserve">. </w:t>
      </w:r>
    </w:p>
    <w:p w:rsidR="00EA7EDD" w:rsidRPr="00EA7EDD" w:rsidRDefault="00EA7EDD" w:rsidP="00EA7EDD">
      <w:pPr>
        <w:bidi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QA"/>
        </w:rPr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QA"/>
        </w:rPr>
        <w:t xml:space="preserve">ونود ان نتقدم بالتوصيات التالية:   </w:t>
      </w:r>
    </w:p>
    <w:p w:rsidR="00EA7EDD" w:rsidRPr="00EA7EDD" w:rsidRDefault="00EA7EDD" w:rsidP="00C334F2">
      <w:pPr>
        <w:numPr>
          <w:ilvl w:val="0"/>
          <w:numId w:val="2"/>
        </w:numPr>
        <w:bidi/>
        <w:contextualSpacing/>
        <w:jc w:val="both"/>
        <w:rPr>
          <w:rFonts w:ascii="Simplified Arabic" w:eastAsiaTheme="minorEastAsia" w:hAnsi="Simplified Arabic" w:cs="Simplified Arabic"/>
          <w:sz w:val="32"/>
          <w:szCs w:val="32"/>
          <w:lang w:bidi="ar-SA"/>
        </w:rPr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SA"/>
        </w:rPr>
        <w:t xml:space="preserve">مواصلة الجهود والتدابير الرامية الى </w:t>
      </w:r>
      <w:r w:rsidR="00C334F2"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SA"/>
        </w:rPr>
        <w:t>منع الاتجار بالاشخاص والقضاء عليه وخصوصا المتعلق بالنساء والاطفال لحمايتهم من الاستغلال الجنسي والتسول .</w:t>
      </w:r>
    </w:p>
    <w:p w:rsidR="00EA7EDD" w:rsidRPr="00EA7EDD" w:rsidRDefault="00D8237E" w:rsidP="00EA7EDD">
      <w:pPr>
        <w:numPr>
          <w:ilvl w:val="0"/>
          <w:numId w:val="2"/>
        </w:numPr>
        <w:bidi/>
        <w:contextualSpacing/>
        <w:jc w:val="both"/>
        <w:rPr>
          <w:rFonts w:ascii="Simplified Arabic" w:eastAsiaTheme="minorEastAsia" w:hAnsi="Simplified Arabic" w:cs="Simplified Arabic"/>
          <w:sz w:val="32"/>
          <w:szCs w:val="32"/>
          <w:lang w:bidi="ar-SA"/>
        </w:rPr>
      </w:pP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SA"/>
        </w:rPr>
        <w:t xml:space="preserve">العمل </w:t>
      </w:r>
      <w:r w:rsidR="00650B75"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SA"/>
        </w:rPr>
        <w:t>على التحقيق في ادعاءات متعلقة ب</w:t>
      </w:r>
      <w:r w:rsidRPr="00650B75">
        <w:rPr>
          <w:rFonts w:ascii="Simplified Arabic" w:eastAsiaTheme="minorEastAsia" w:hAnsi="Simplified Arabic" w:cs="Simplified Arabic"/>
          <w:sz w:val="32"/>
          <w:szCs w:val="32"/>
          <w:rtl/>
          <w:lang w:bidi="ar-SA"/>
        </w:rPr>
        <w:t>إساءة معاملة الاشخاص ذوي الاعاقة والاعتداء عليهم ، وعدم تقديم الرعاية الصحية وظروف المعيشة المناسبة لهم .</w:t>
      </w:r>
    </w:p>
    <w:p w:rsidR="00FD44CD" w:rsidRPr="00650B75" w:rsidRDefault="00FD44CD" w:rsidP="0004237F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50B75">
        <w:rPr>
          <w:rFonts w:ascii="Simplified Arabic" w:hAnsi="Simplified Arabic" w:cs="Simplified Arabic"/>
          <w:sz w:val="32"/>
          <w:szCs w:val="32"/>
          <w:rtl/>
        </w:rPr>
        <w:t>العمل على تعزيز الجهود</w:t>
      </w:r>
      <w:r w:rsidR="00650B75" w:rsidRPr="00650B75">
        <w:rPr>
          <w:rFonts w:ascii="Simplified Arabic" w:hAnsi="Simplified Arabic" w:cs="Simplified Arabic"/>
          <w:sz w:val="32"/>
          <w:szCs w:val="32"/>
          <w:rtl/>
        </w:rPr>
        <w:t xml:space="preserve"> تفعيل وانفاذ القانون المتعلق بتحريض الجمهور " كوسيلة  ل</w:t>
      </w:r>
      <w:r w:rsidRPr="00650B75">
        <w:rPr>
          <w:rFonts w:ascii="Simplified Arabic" w:hAnsi="Simplified Arabic" w:cs="Simplified Arabic"/>
          <w:sz w:val="32"/>
          <w:szCs w:val="32"/>
          <w:rtl/>
        </w:rPr>
        <w:t xml:space="preserve">مواجهة خطاب الكراهية ضد الاقليات الدينية والقومية وحظر </w:t>
      </w:r>
      <w:r w:rsidR="000A7F4B">
        <w:rPr>
          <w:rFonts w:ascii="Simplified Arabic" w:hAnsi="Simplified Arabic" w:cs="Simplified Arabic" w:hint="cs"/>
          <w:sz w:val="32"/>
          <w:szCs w:val="32"/>
          <w:rtl/>
        </w:rPr>
        <w:t>اي</w:t>
      </w:r>
      <w:r w:rsidRPr="00650B75">
        <w:rPr>
          <w:rFonts w:ascii="Simplified Arabic" w:hAnsi="Simplified Arabic" w:cs="Simplified Arabic"/>
          <w:sz w:val="32"/>
          <w:szCs w:val="32"/>
          <w:rtl/>
        </w:rPr>
        <w:t xml:space="preserve"> تصرف يؤدي الى الكراهية والعداوة والتمييز .</w:t>
      </w:r>
    </w:p>
    <w:p w:rsidR="00FD44CD" w:rsidRPr="00EA7EDD" w:rsidRDefault="00FD44CD" w:rsidP="00F844CF">
      <w:pPr>
        <w:bidi/>
        <w:ind w:left="720"/>
        <w:contextualSpacing/>
        <w:jc w:val="both"/>
        <w:rPr>
          <w:rFonts w:ascii="Simplified Arabic" w:eastAsiaTheme="minorEastAsia" w:hAnsi="Simplified Arabic" w:cs="Simplified Arabic"/>
          <w:sz w:val="32"/>
          <w:szCs w:val="32"/>
          <w:lang w:bidi="ar-SA"/>
        </w:rPr>
      </w:pPr>
    </w:p>
    <w:p w:rsidR="00EA7EDD" w:rsidRPr="00EA7EDD" w:rsidRDefault="00EA7EDD" w:rsidP="00650B75">
      <w:pPr>
        <w:bidi/>
        <w:ind w:left="360"/>
        <w:jc w:val="both"/>
        <w:rPr>
          <w:rFonts w:ascii="Simplified Arabic" w:eastAsiaTheme="minorEastAsia" w:hAnsi="Simplified Arabic" w:cs="Simplified Arabic"/>
          <w:sz w:val="32"/>
          <w:szCs w:val="32"/>
          <w:lang w:bidi="ar-OM"/>
        </w:rPr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OM"/>
        </w:rPr>
        <w:t xml:space="preserve">و في الختام نتمنى لوفد </w:t>
      </w:r>
      <w:r w:rsidR="00650B75">
        <w:rPr>
          <w:rFonts w:ascii="Simplified Arabic" w:eastAsiaTheme="minorEastAsia" w:hAnsi="Simplified Arabic" w:cs="Simplified Arabic" w:hint="cs"/>
          <w:sz w:val="32"/>
          <w:szCs w:val="32"/>
          <w:rtl/>
          <w:lang w:bidi="ar-OM"/>
        </w:rPr>
        <w:t>رومانيا</w:t>
      </w: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OM"/>
        </w:rPr>
        <w:t xml:space="preserve">  كل التوفيق في الاستعراض الدوري الشامل.</w:t>
      </w:r>
    </w:p>
    <w:p w:rsidR="00DD69CF" w:rsidRDefault="00EA7EDD" w:rsidP="00F844CF">
      <w:pPr>
        <w:bidi/>
        <w:ind w:left="360"/>
        <w:jc w:val="both"/>
      </w:pPr>
      <w:r w:rsidRPr="00EA7EDD">
        <w:rPr>
          <w:rFonts w:ascii="Simplified Arabic" w:eastAsiaTheme="minorEastAsia" w:hAnsi="Simplified Arabic" w:cs="Simplified Arabic"/>
          <w:sz w:val="32"/>
          <w:szCs w:val="32"/>
          <w:rtl/>
          <w:lang w:bidi="ar-OM"/>
        </w:rPr>
        <w:t>وشكرا سعادة الرئيس.</w:t>
      </w:r>
    </w:p>
    <w:sectPr w:rsidR="00DD69CF" w:rsidSect="00040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ADD"/>
    <w:multiLevelType w:val="hybridMultilevel"/>
    <w:tmpl w:val="1BEA6648"/>
    <w:lvl w:ilvl="0" w:tplc="E084AD48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ultan norm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39B"/>
    <w:multiLevelType w:val="hybridMultilevel"/>
    <w:tmpl w:val="78ACEAB2"/>
    <w:lvl w:ilvl="0" w:tplc="38CEC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262050">
    <w:abstractNumId w:val="1"/>
  </w:num>
  <w:num w:numId="2" w16cid:durableId="145378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40FDA"/>
    <w:rsid w:val="0004237F"/>
    <w:rsid w:val="00077787"/>
    <w:rsid w:val="000A7F4B"/>
    <w:rsid w:val="001D0840"/>
    <w:rsid w:val="005E6621"/>
    <w:rsid w:val="00650B75"/>
    <w:rsid w:val="0073033D"/>
    <w:rsid w:val="007E22CC"/>
    <w:rsid w:val="008C6208"/>
    <w:rsid w:val="00A36E41"/>
    <w:rsid w:val="00AE30CE"/>
    <w:rsid w:val="00B54B9E"/>
    <w:rsid w:val="00C334F2"/>
    <w:rsid w:val="00D34EEA"/>
    <w:rsid w:val="00D8237E"/>
    <w:rsid w:val="00DD69CF"/>
    <w:rsid w:val="00EA7EDD"/>
    <w:rsid w:val="00EC66F7"/>
    <w:rsid w:val="00F844CF"/>
    <w:rsid w:val="00FD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1031D-A134-444E-9B03-3FCCD8B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B688B-CCBE-4FAE-8581-D3AE3E98CF63}"/>
</file>

<file path=customXml/itemProps2.xml><?xml version="1.0" encoding="utf-8"?>
<ds:datastoreItem xmlns:ds="http://schemas.openxmlformats.org/officeDocument/2006/customXml" ds:itemID="{A15D15FE-ABEF-4750-94C5-3FB287295169}"/>
</file>

<file path=customXml/itemProps3.xml><?xml version="1.0" encoding="utf-8"?>
<ds:datastoreItem xmlns:ds="http://schemas.openxmlformats.org/officeDocument/2006/customXml" ds:itemID="{2858DF3C-4DF7-4872-8173-3180F25F2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936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hazaimeh</dc:creator>
  <cp:keywords/>
  <dc:description/>
  <cp:lastModifiedBy>missionjordanie.hpcase2@hotmail.com</cp:lastModifiedBy>
  <cp:revision>2</cp:revision>
  <dcterms:created xsi:type="dcterms:W3CDTF">2023-05-01T14:30:00Z</dcterms:created>
  <dcterms:modified xsi:type="dcterms:W3CDTF">2023-05-01T14:30:00Z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9d6164eec9d76ea07bdb89a124757eee3e8074b95c2f4b44ee95de7fe6748290</vt:lpwstr>
  </property>
  <property fmtid="{D5CDD505-2E9C-101B-9397-08002B2CF9AE}" pid="3" name="ContentTypeId">
    <vt:lpwstr>0x01010037C5AC3008AAB14799B0F32C039A8199</vt:lpwstr>
  </property>
</Properties>
</file>