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4FCD" w14:textId="77777777" w:rsidR="001E5887" w:rsidRDefault="001E5887" w:rsidP="003246F3">
      <w:r>
        <w:rPr>
          <w:noProof/>
          <w:lang w:eastAsia="es-ES"/>
        </w:rPr>
        <w:drawing>
          <wp:inline distT="0" distB="0" distL="0" distR="0" wp14:anchorId="0BBD336B" wp14:editId="746A4C1C">
            <wp:extent cx="3023870" cy="8718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871855"/>
                    </a:xfrm>
                    <a:prstGeom prst="rect">
                      <a:avLst/>
                    </a:prstGeom>
                    <a:noFill/>
                  </pic:spPr>
                </pic:pic>
              </a:graphicData>
            </a:graphic>
          </wp:inline>
        </w:drawing>
      </w:r>
    </w:p>
    <w:p w14:paraId="42816528" w14:textId="4E319C47" w:rsidR="001E5887" w:rsidRPr="0066042C" w:rsidRDefault="00A95D21" w:rsidP="001E5887">
      <w:pPr>
        <w:jc w:val="center"/>
        <w:rPr>
          <w:b/>
        </w:rPr>
      </w:pPr>
      <w:r>
        <w:rPr>
          <w:b/>
        </w:rPr>
        <w:t>43</w:t>
      </w:r>
      <w:r w:rsidR="006620DC" w:rsidRPr="0066042C">
        <w:rPr>
          <w:b/>
        </w:rPr>
        <w:t>º</w:t>
      </w:r>
      <w:r w:rsidR="001E5887" w:rsidRPr="0066042C">
        <w:rPr>
          <w:b/>
        </w:rPr>
        <w:t xml:space="preserve"> </w:t>
      </w:r>
      <w:r w:rsidR="00680433" w:rsidRPr="0066042C">
        <w:rPr>
          <w:b/>
        </w:rPr>
        <w:t xml:space="preserve">Sesión del </w:t>
      </w:r>
      <w:r>
        <w:rPr>
          <w:b/>
        </w:rPr>
        <w:t>Examen Periódico Universal</w:t>
      </w:r>
    </w:p>
    <w:p w14:paraId="5715D438" w14:textId="5D18E014" w:rsidR="001E5887" w:rsidRPr="0066042C" w:rsidRDefault="00355CC8" w:rsidP="004757FA">
      <w:pPr>
        <w:jc w:val="center"/>
        <w:rPr>
          <w:b/>
        </w:rPr>
      </w:pPr>
      <w:r>
        <w:rPr>
          <w:b/>
        </w:rPr>
        <w:t xml:space="preserve">4 </w:t>
      </w:r>
      <w:r w:rsidR="00A95D21">
        <w:rPr>
          <w:b/>
        </w:rPr>
        <w:t>de Mayo de 2023</w:t>
      </w:r>
    </w:p>
    <w:p w14:paraId="7CB4F641" w14:textId="35DFFDB5" w:rsidR="00680433" w:rsidRDefault="00680433" w:rsidP="00680433">
      <w:pPr>
        <w:jc w:val="center"/>
        <w:rPr>
          <w:b/>
        </w:rPr>
      </w:pPr>
      <w:r>
        <w:rPr>
          <w:b/>
        </w:rPr>
        <w:t>Intervención de la República Argentina</w:t>
      </w:r>
    </w:p>
    <w:p w14:paraId="0E2027A8" w14:textId="77777777" w:rsidR="00914D96" w:rsidRDefault="00914D96" w:rsidP="00914D96">
      <w:pPr>
        <w:spacing w:after="120"/>
        <w:jc w:val="both"/>
      </w:pPr>
      <w:r>
        <w:t xml:space="preserve">Damos la bienvenida a la delegación de Luxemburgo y le agradecemos la presentación de su informe nacional. </w:t>
      </w:r>
    </w:p>
    <w:p w14:paraId="029E1C25" w14:textId="77777777" w:rsidR="00914D96" w:rsidRDefault="00914D96" w:rsidP="00914D96">
      <w:pPr>
        <w:spacing w:after="120"/>
        <w:jc w:val="both"/>
      </w:pPr>
      <w:r>
        <w:t xml:space="preserve">Felicitamos al país por los avances realizados desde el último EPU, incluida la ratificación de la Convención Internacional para la Protección de Todas las Personas contra las Desapariciones Forzadas en abril del 2022 y el lanzamiento, en julio de 2021, del Pacto Nacional “Empresas y Derechos Humanos”. </w:t>
      </w:r>
    </w:p>
    <w:p w14:paraId="06AA6F31" w14:textId="77777777" w:rsidR="00914D96" w:rsidRDefault="00914D96" w:rsidP="00914D96">
      <w:pPr>
        <w:tabs>
          <w:tab w:val="left" w:pos="4500"/>
        </w:tabs>
        <w:spacing w:after="120"/>
        <w:jc w:val="both"/>
      </w:pPr>
      <w:r>
        <w:t>Por otra parte, la delegación argentina recomienda a Luxemburgo:</w:t>
      </w:r>
    </w:p>
    <w:p w14:paraId="537863AC" w14:textId="77777777" w:rsidR="00914D96" w:rsidRDefault="00914D96" w:rsidP="00914D96">
      <w:pPr>
        <w:pStyle w:val="ListParagraph"/>
        <w:spacing w:after="120"/>
        <w:jc w:val="both"/>
      </w:pPr>
    </w:p>
    <w:p w14:paraId="4C94A926" w14:textId="77777777" w:rsidR="00914D96" w:rsidRDefault="00914D96" w:rsidP="00914D96">
      <w:pPr>
        <w:pStyle w:val="ListParagraph"/>
        <w:numPr>
          <w:ilvl w:val="0"/>
          <w:numId w:val="5"/>
        </w:numPr>
        <w:spacing w:after="120" w:line="240" w:lineRule="auto"/>
        <w:jc w:val="both"/>
      </w:pPr>
      <w:r>
        <w:t xml:space="preserve">Continuar tomando medidas para investigar y sancionar los discursos y actos de odio, xenofobia, discriminación e incitación a la violencia contra las personas migrantes, refugiadas, solicitantes de asilo y afrodescendientes; </w:t>
      </w:r>
    </w:p>
    <w:p w14:paraId="7E29E207" w14:textId="77777777" w:rsidR="00914D96" w:rsidRDefault="00914D96" w:rsidP="00914D96">
      <w:pPr>
        <w:pStyle w:val="ListParagraph"/>
        <w:jc w:val="both"/>
        <w:rPr>
          <w:rFonts w:ascii="Calibri" w:hAnsi="Calibri"/>
        </w:rPr>
      </w:pPr>
    </w:p>
    <w:p w14:paraId="27D134D5" w14:textId="77777777" w:rsidR="00914D96" w:rsidRDefault="00914D96" w:rsidP="00914D96">
      <w:pPr>
        <w:pStyle w:val="Default"/>
        <w:numPr>
          <w:ilvl w:val="0"/>
          <w:numId w:val="5"/>
        </w:numPr>
        <w:jc w:val="both"/>
        <w:rPr>
          <w:rFonts w:ascii="Calibri" w:hAnsi="Calibri"/>
          <w:sz w:val="22"/>
          <w:szCs w:val="22"/>
        </w:rPr>
      </w:pPr>
      <w:r>
        <w:rPr>
          <w:rFonts w:ascii="Calibri" w:hAnsi="Calibri"/>
          <w:sz w:val="22"/>
          <w:szCs w:val="22"/>
        </w:rPr>
        <w:t>Reforzar las políticas para la eliminación de la violencia de género, en especial en lo relativo a los recursos humanos, técnicos y financieros asignados a la denuncia y atención de las víctimas;</w:t>
      </w:r>
      <w:r>
        <w:rPr>
          <w:rStyle w:val="FootnoteReference"/>
          <w:rFonts w:ascii="Calibri" w:hAnsi="Calibri"/>
          <w:sz w:val="22"/>
          <w:szCs w:val="22"/>
        </w:rPr>
        <w:footnoteReference w:id="1"/>
      </w:r>
    </w:p>
    <w:p w14:paraId="1FE4A6D3" w14:textId="77777777" w:rsidR="00914D96" w:rsidRDefault="00914D96" w:rsidP="00914D96">
      <w:pPr>
        <w:pStyle w:val="ListParagraph"/>
        <w:rPr>
          <w:rFonts w:ascii="Calibri" w:hAnsi="Calibri"/>
        </w:rPr>
      </w:pPr>
    </w:p>
    <w:p w14:paraId="21E09F28" w14:textId="77777777" w:rsidR="00914D96" w:rsidRDefault="00914D96" w:rsidP="00914D96">
      <w:pPr>
        <w:pStyle w:val="Default"/>
        <w:numPr>
          <w:ilvl w:val="0"/>
          <w:numId w:val="5"/>
        </w:numPr>
        <w:spacing w:after="120"/>
        <w:jc w:val="both"/>
        <w:rPr>
          <w:rFonts w:ascii="Calibri" w:hAnsi="Calibri"/>
          <w:sz w:val="22"/>
          <w:szCs w:val="22"/>
        </w:rPr>
      </w:pPr>
      <w:r>
        <w:rPr>
          <w:rFonts w:ascii="Calibri" w:hAnsi="Calibri"/>
          <w:sz w:val="22"/>
          <w:szCs w:val="22"/>
        </w:rPr>
        <w:t>Continuar profundizando las medidas de acción positiva para el reconocimiento de las personas intersexuales conforme a su autonomía personal y dignidad humana.</w:t>
      </w:r>
      <w:r>
        <w:rPr>
          <w:rStyle w:val="FootnoteReference"/>
          <w:rFonts w:ascii="Calibri" w:hAnsi="Calibri"/>
          <w:sz w:val="22"/>
          <w:szCs w:val="22"/>
        </w:rPr>
        <w:footnoteReference w:id="2"/>
      </w:r>
      <w:r>
        <w:rPr>
          <w:rFonts w:ascii="Calibri" w:hAnsi="Calibri"/>
          <w:sz w:val="22"/>
          <w:szCs w:val="22"/>
        </w:rPr>
        <w:t xml:space="preserve"> </w:t>
      </w:r>
    </w:p>
    <w:p w14:paraId="41468557" w14:textId="77777777" w:rsidR="00914D96" w:rsidRDefault="00914D96" w:rsidP="00914D96">
      <w:pPr>
        <w:tabs>
          <w:tab w:val="left" w:pos="4500"/>
        </w:tabs>
        <w:spacing w:after="120"/>
        <w:jc w:val="both"/>
      </w:pPr>
      <w:r>
        <w:t>Muchas gracias</w:t>
      </w:r>
    </w:p>
    <w:p w14:paraId="28397815" w14:textId="3F217525" w:rsidR="001C0E0A" w:rsidRPr="00C36229" w:rsidRDefault="001C0E0A" w:rsidP="00914D96">
      <w:pPr>
        <w:spacing w:after="120"/>
        <w:jc w:val="both"/>
      </w:pPr>
    </w:p>
    <w:sectPr w:rsidR="001C0E0A" w:rsidRPr="00C362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57E5" w14:textId="77777777" w:rsidR="00F60671" w:rsidRDefault="00F60671" w:rsidP="00914D96">
      <w:pPr>
        <w:spacing w:after="0" w:line="240" w:lineRule="auto"/>
      </w:pPr>
      <w:r>
        <w:separator/>
      </w:r>
    </w:p>
  </w:endnote>
  <w:endnote w:type="continuationSeparator" w:id="0">
    <w:p w14:paraId="33B3FEF0" w14:textId="77777777" w:rsidR="00F60671" w:rsidRDefault="00F60671" w:rsidP="0091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8E83" w14:textId="77777777" w:rsidR="00F60671" w:rsidRDefault="00F60671" w:rsidP="00914D96">
      <w:pPr>
        <w:spacing w:after="0" w:line="240" w:lineRule="auto"/>
      </w:pPr>
      <w:r>
        <w:separator/>
      </w:r>
    </w:p>
  </w:footnote>
  <w:footnote w:type="continuationSeparator" w:id="0">
    <w:p w14:paraId="2BFDAE89" w14:textId="77777777" w:rsidR="00F60671" w:rsidRDefault="00F60671" w:rsidP="00914D96">
      <w:pPr>
        <w:spacing w:after="0" w:line="240" w:lineRule="auto"/>
      </w:pPr>
      <w:r>
        <w:continuationSeparator/>
      </w:r>
    </w:p>
  </w:footnote>
  <w:footnote w:id="1">
    <w:p w14:paraId="49764335" w14:textId="77777777" w:rsidR="00914D96" w:rsidRDefault="00914D96" w:rsidP="00914D96">
      <w:pPr>
        <w:pStyle w:val="FootnoteText"/>
        <w:rPr>
          <w:sz w:val="16"/>
          <w:szCs w:val="16"/>
        </w:rPr>
      </w:pPr>
      <w:r>
        <w:rPr>
          <w:rStyle w:val="FootnoteReference"/>
          <w:sz w:val="16"/>
          <w:szCs w:val="16"/>
        </w:rPr>
        <w:footnoteRef/>
      </w:r>
      <w:r>
        <w:rPr>
          <w:sz w:val="16"/>
          <w:szCs w:val="16"/>
        </w:rPr>
        <w:t xml:space="preserve"> Propuesta DIJER</w:t>
      </w:r>
    </w:p>
  </w:footnote>
  <w:footnote w:id="2">
    <w:p w14:paraId="58FD119C" w14:textId="77777777" w:rsidR="00914D96" w:rsidRDefault="00914D96" w:rsidP="00914D96">
      <w:pPr>
        <w:pStyle w:val="FootnoteText"/>
      </w:pPr>
      <w:r>
        <w:rPr>
          <w:rStyle w:val="FootnoteReference"/>
          <w:sz w:val="16"/>
          <w:szCs w:val="16"/>
        </w:rPr>
        <w:footnoteRef/>
      </w:r>
      <w:r>
        <w:rPr>
          <w:sz w:val="16"/>
          <w:szCs w:val="16"/>
        </w:rPr>
        <w:t xml:space="preserve"> Propuesta RSOGI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3C80"/>
    <w:multiLevelType w:val="hybridMultilevel"/>
    <w:tmpl w:val="554A5A9C"/>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35677956"/>
    <w:multiLevelType w:val="hybridMultilevel"/>
    <w:tmpl w:val="2E7CCEF8"/>
    <w:lvl w:ilvl="0" w:tplc="B06E1CB6">
      <w:start w:val="1"/>
      <w:numFmt w:val="decimal"/>
      <w:lvlText w:val="%1)"/>
      <w:lvlJc w:val="left"/>
      <w:pPr>
        <w:ind w:left="1440" w:hanging="360"/>
      </w:pPr>
      <w:rPr>
        <w:rFonts w:asciiTheme="minorHAnsi" w:eastAsiaTheme="minorHAnsi" w:hAnsiTheme="minorHAnsi" w:cstheme="minorBidi"/>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hint="default"/>
      </w:rPr>
    </w:lvl>
  </w:abstractNum>
  <w:abstractNum w:abstractNumId="2" w15:restartNumberingAfterBreak="0">
    <w:nsid w:val="3E9B0BE6"/>
    <w:multiLevelType w:val="hybridMultilevel"/>
    <w:tmpl w:val="9580E85C"/>
    <w:lvl w:ilvl="0" w:tplc="D4B233E2">
      <w:start w:val="1"/>
      <w:numFmt w:val="decimal"/>
      <w:lvlText w:val="%1)"/>
      <w:lvlJc w:val="left"/>
      <w:pPr>
        <w:ind w:left="720" w:hanging="360"/>
      </w:pPr>
      <w:rPr>
        <w:rFonts w:asciiTheme="minorHAnsi" w:eastAsia="Times New Roman" w:hAnsiTheme="minorHAnsi" w:cs="Times New Roman"/>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445655F0"/>
    <w:multiLevelType w:val="hybridMultilevel"/>
    <w:tmpl w:val="9580E85C"/>
    <w:lvl w:ilvl="0" w:tplc="D4B233E2">
      <w:start w:val="1"/>
      <w:numFmt w:val="decimal"/>
      <w:lvlText w:val="%1)"/>
      <w:lvlJc w:val="left"/>
      <w:pPr>
        <w:ind w:left="720" w:hanging="360"/>
      </w:pPr>
      <w:rPr>
        <w:rFonts w:asciiTheme="minorHAnsi" w:eastAsia="Times New Roman" w:hAnsiTheme="minorHAnsi" w:cs="Times New Roman"/>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54F20090"/>
    <w:multiLevelType w:val="hybridMultilevel"/>
    <w:tmpl w:val="DCD09280"/>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16cid:durableId="1548951166">
    <w:abstractNumId w:val="2"/>
    <w:lvlOverride w:ilvl="0">
      <w:startOverride w:val="1"/>
    </w:lvlOverride>
    <w:lvlOverride w:ilvl="1"/>
    <w:lvlOverride w:ilvl="2"/>
    <w:lvlOverride w:ilvl="3"/>
    <w:lvlOverride w:ilvl="4"/>
    <w:lvlOverride w:ilvl="5"/>
    <w:lvlOverride w:ilvl="6"/>
    <w:lvlOverride w:ilvl="7"/>
    <w:lvlOverride w:ilvl="8"/>
  </w:num>
  <w:num w:numId="2" w16cid:durableId="1246720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2053220">
    <w:abstractNumId w:val="1"/>
    <w:lvlOverride w:ilvl="0">
      <w:startOverride w:val="1"/>
    </w:lvlOverride>
    <w:lvlOverride w:ilvl="1"/>
    <w:lvlOverride w:ilvl="2"/>
    <w:lvlOverride w:ilvl="3"/>
    <w:lvlOverride w:ilvl="4"/>
    <w:lvlOverride w:ilvl="5"/>
    <w:lvlOverride w:ilvl="6"/>
    <w:lvlOverride w:ilvl="7"/>
    <w:lvlOverride w:ilvl="8"/>
  </w:num>
  <w:num w:numId="4" w16cid:durableId="1969893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200171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AD"/>
    <w:rsid w:val="00040385"/>
    <w:rsid w:val="0005587A"/>
    <w:rsid w:val="00065207"/>
    <w:rsid w:val="00073B97"/>
    <w:rsid w:val="00074C8D"/>
    <w:rsid w:val="00170FC9"/>
    <w:rsid w:val="001A1F09"/>
    <w:rsid w:val="001C0E0A"/>
    <w:rsid w:val="001E5887"/>
    <w:rsid w:val="002C1062"/>
    <w:rsid w:val="0030088C"/>
    <w:rsid w:val="003210B5"/>
    <w:rsid w:val="003246F3"/>
    <w:rsid w:val="00355CC8"/>
    <w:rsid w:val="00361806"/>
    <w:rsid w:val="00447BB0"/>
    <w:rsid w:val="00457C45"/>
    <w:rsid w:val="004670B4"/>
    <w:rsid w:val="004757FA"/>
    <w:rsid w:val="004A13D5"/>
    <w:rsid w:val="005422A6"/>
    <w:rsid w:val="0054501B"/>
    <w:rsid w:val="00573B86"/>
    <w:rsid w:val="00607E69"/>
    <w:rsid w:val="00615225"/>
    <w:rsid w:val="0066042C"/>
    <w:rsid w:val="006620DC"/>
    <w:rsid w:val="00680433"/>
    <w:rsid w:val="006C2788"/>
    <w:rsid w:val="00706059"/>
    <w:rsid w:val="007115EE"/>
    <w:rsid w:val="00763C19"/>
    <w:rsid w:val="007831D6"/>
    <w:rsid w:val="00792B17"/>
    <w:rsid w:val="007E48B3"/>
    <w:rsid w:val="008E157D"/>
    <w:rsid w:val="00914D96"/>
    <w:rsid w:val="009550AD"/>
    <w:rsid w:val="009A10B4"/>
    <w:rsid w:val="009A46E2"/>
    <w:rsid w:val="009D5B29"/>
    <w:rsid w:val="00A410D6"/>
    <w:rsid w:val="00A95D21"/>
    <w:rsid w:val="00B20B7C"/>
    <w:rsid w:val="00BC4C4B"/>
    <w:rsid w:val="00BE0E64"/>
    <w:rsid w:val="00C140EE"/>
    <w:rsid w:val="00C22507"/>
    <w:rsid w:val="00C22849"/>
    <w:rsid w:val="00C36229"/>
    <w:rsid w:val="00C716E5"/>
    <w:rsid w:val="00C7267E"/>
    <w:rsid w:val="00CF5D4C"/>
    <w:rsid w:val="00DE185E"/>
    <w:rsid w:val="00DF5B84"/>
    <w:rsid w:val="00E039D0"/>
    <w:rsid w:val="00E13095"/>
    <w:rsid w:val="00E323BE"/>
    <w:rsid w:val="00E609D6"/>
    <w:rsid w:val="00E9552A"/>
    <w:rsid w:val="00EB4D3E"/>
    <w:rsid w:val="00EC3A24"/>
    <w:rsid w:val="00EE1A98"/>
    <w:rsid w:val="00EE5DAF"/>
    <w:rsid w:val="00F2611D"/>
    <w:rsid w:val="00F60671"/>
    <w:rsid w:val="00FE6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880A"/>
  <w15:docId w15:val="{9C7BFC56-FD5C-48DA-94FB-EEF66BFD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87"/>
    <w:rPr>
      <w:rFonts w:ascii="Tahoma" w:hAnsi="Tahoma" w:cs="Tahoma"/>
      <w:sz w:val="16"/>
      <w:szCs w:val="16"/>
    </w:rPr>
  </w:style>
  <w:style w:type="character" w:customStyle="1" w:styleId="docdata">
    <w:name w:val="docdata"/>
    <w:aliases w:val="docy,v5,2787,bqiaagaaeyqcaaagiaiaaankcgaabvgkaaaaaaaaaaaaaaaaaaaaaaaaaaaaaaaaaaaaaaaaaaaaaaaaaaaaaaaaaaaaaaaaaaaaaaaaaaaaaaaaaaaaaaaaaaaaaaaaaaaaaaaaaaaaaaaaaaaaaaaaaaaaaaaaaaaaaaaaaaaaaaaaaaaaaaaaaaaaaaaaaaaaaaaaaaaaaaaaaaaaaaaaaaaaaaaaaaaaaaaa"/>
    <w:basedOn w:val="DefaultParagraphFont"/>
    <w:rsid w:val="003246F3"/>
  </w:style>
  <w:style w:type="paragraph" w:styleId="Revision">
    <w:name w:val="Revision"/>
    <w:hidden/>
    <w:uiPriority w:val="99"/>
    <w:semiHidden/>
    <w:rsid w:val="002C1062"/>
    <w:pPr>
      <w:spacing w:after="0" w:line="240" w:lineRule="auto"/>
    </w:pPr>
  </w:style>
  <w:style w:type="paragraph" w:styleId="ListParagraph">
    <w:name w:val="List Paragraph"/>
    <w:basedOn w:val="Normal"/>
    <w:uiPriority w:val="34"/>
    <w:qFormat/>
    <w:rsid w:val="00A95D21"/>
    <w:pPr>
      <w:ind w:left="720"/>
      <w:contextualSpacing/>
    </w:pPr>
    <w:rPr>
      <w:lang w:val="es-AR"/>
    </w:rPr>
  </w:style>
  <w:style w:type="paragraph" w:customStyle="1" w:styleId="Default">
    <w:name w:val="Default"/>
    <w:rsid w:val="00355CC8"/>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FootnoteText">
    <w:name w:val="footnote text"/>
    <w:basedOn w:val="Normal"/>
    <w:link w:val="FootnoteTextChar"/>
    <w:uiPriority w:val="99"/>
    <w:semiHidden/>
    <w:unhideWhenUsed/>
    <w:rsid w:val="00914D96"/>
    <w:pPr>
      <w:spacing w:after="0" w:line="240" w:lineRule="auto"/>
    </w:pPr>
    <w:rPr>
      <w:sz w:val="20"/>
      <w:szCs w:val="20"/>
      <w:lang w:val="es-AR"/>
    </w:rPr>
  </w:style>
  <w:style w:type="character" w:customStyle="1" w:styleId="FootnoteTextChar">
    <w:name w:val="Footnote Text Char"/>
    <w:basedOn w:val="DefaultParagraphFont"/>
    <w:link w:val="FootnoteText"/>
    <w:uiPriority w:val="99"/>
    <w:semiHidden/>
    <w:rsid w:val="00914D96"/>
    <w:rPr>
      <w:sz w:val="20"/>
      <w:szCs w:val="20"/>
      <w:lang w:val="es-AR"/>
    </w:rPr>
  </w:style>
  <w:style w:type="character" w:styleId="FootnoteReference">
    <w:name w:val="footnote reference"/>
    <w:basedOn w:val="DefaultParagraphFont"/>
    <w:uiPriority w:val="99"/>
    <w:semiHidden/>
    <w:unhideWhenUsed/>
    <w:rsid w:val="00914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181">
      <w:bodyDiv w:val="1"/>
      <w:marLeft w:val="0"/>
      <w:marRight w:val="0"/>
      <w:marTop w:val="0"/>
      <w:marBottom w:val="0"/>
      <w:divBdr>
        <w:top w:val="none" w:sz="0" w:space="0" w:color="auto"/>
        <w:left w:val="none" w:sz="0" w:space="0" w:color="auto"/>
        <w:bottom w:val="none" w:sz="0" w:space="0" w:color="auto"/>
        <w:right w:val="none" w:sz="0" w:space="0" w:color="auto"/>
      </w:divBdr>
    </w:div>
    <w:div w:id="460534140">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990596141">
      <w:bodyDiv w:val="1"/>
      <w:marLeft w:val="0"/>
      <w:marRight w:val="0"/>
      <w:marTop w:val="0"/>
      <w:marBottom w:val="0"/>
      <w:divBdr>
        <w:top w:val="none" w:sz="0" w:space="0" w:color="auto"/>
        <w:left w:val="none" w:sz="0" w:space="0" w:color="auto"/>
        <w:bottom w:val="none" w:sz="0" w:space="0" w:color="auto"/>
        <w:right w:val="none" w:sz="0" w:space="0" w:color="auto"/>
      </w:divBdr>
    </w:div>
    <w:div w:id="1202018567">
      <w:bodyDiv w:val="1"/>
      <w:marLeft w:val="0"/>
      <w:marRight w:val="0"/>
      <w:marTop w:val="0"/>
      <w:marBottom w:val="0"/>
      <w:divBdr>
        <w:top w:val="none" w:sz="0" w:space="0" w:color="auto"/>
        <w:left w:val="none" w:sz="0" w:space="0" w:color="auto"/>
        <w:bottom w:val="none" w:sz="0" w:space="0" w:color="auto"/>
        <w:right w:val="none" w:sz="0" w:space="0" w:color="auto"/>
      </w:divBdr>
    </w:div>
    <w:div w:id="1290890163">
      <w:bodyDiv w:val="1"/>
      <w:marLeft w:val="0"/>
      <w:marRight w:val="0"/>
      <w:marTop w:val="0"/>
      <w:marBottom w:val="0"/>
      <w:divBdr>
        <w:top w:val="none" w:sz="0" w:space="0" w:color="auto"/>
        <w:left w:val="none" w:sz="0" w:space="0" w:color="auto"/>
        <w:bottom w:val="none" w:sz="0" w:space="0" w:color="auto"/>
        <w:right w:val="none" w:sz="0" w:space="0" w:color="auto"/>
      </w:divBdr>
    </w:div>
    <w:div w:id="1616786046">
      <w:bodyDiv w:val="1"/>
      <w:marLeft w:val="0"/>
      <w:marRight w:val="0"/>
      <w:marTop w:val="0"/>
      <w:marBottom w:val="0"/>
      <w:divBdr>
        <w:top w:val="none" w:sz="0" w:space="0" w:color="auto"/>
        <w:left w:val="none" w:sz="0" w:space="0" w:color="auto"/>
        <w:bottom w:val="none" w:sz="0" w:space="0" w:color="auto"/>
        <w:right w:val="none" w:sz="0" w:space="0" w:color="auto"/>
      </w:divBdr>
      <w:divsChild>
        <w:div w:id="752360506">
          <w:marLeft w:val="0"/>
          <w:marRight w:val="0"/>
          <w:marTop w:val="0"/>
          <w:marBottom w:val="0"/>
          <w:divBdr>
            <w:top w:val="none" w:sz="0" w:space="0" w:color="auto"/>
            <w:left w:val="none" w:sz="0" w:space="0" w:color="auto"/>
            <w:bottom w:val="none" w:sz="0" w:space="0" w:color="auto"/>
            <w:right w:val="none" w:sz="0" w:space="0" w:color="auto"/>
          </w:divBdr>
        </w:div>
        <w:div w:id="2069835764">
          <w:marLeft w:val="0"/>
          <w:marRight w:val="0"/>
          <w:marTop w:val="0"/>
          <w:marBottom w:val="0"/>
          <w:divBdr>
            <w:top w:val="none" w:sz="0" w:space="0" w:color="auto"/>
            <w:left w:val="none" w:sz="0" w:space="0" w:color="auto"/>
            <w:bottom w:val="none" w:sz="0" w:space="0" w:color="auto"/>
            <w:right w:val="none" w:sz="0" w:space="0" w:color="auto"/>
          </w:divBdr>
        </w:div>
        <w:div w:id="953705453">
          <w:marLeft w:val="0"/>
          <w:marRight w:val="0"/>
          <w:marTop w:val="0"/>
          <w:marBottom w:val="0"/>
          <w:divBdr>
            <w:top w:val="none" w:sz="0" w:space="0" w:color="auto"/>
            <w:left w:val="none" w:sz="0" w:space="0" w:color="auto"/>
            <w:bottom w:val="none" w:sz="0" w:space="0" w:color="auto"/>
            <w:right w:val="none" w:sz="0" w:space="0" w:color="auto"/>
          </w:divBdr>
        </w:div>
        <w:div w:id="596670804">
          <w:marLeft w:val="0"/>
          <w:marRight w:val="0"/>
          <w:marTop w:val="0"/>
          <w:marBottom w:val="0"/>
          <w:divBdr>
            <w:top w:val="none" w:sz="0" w:space="0" w:color="auto"/>
            <w:left w:val="none" w:sz="0" w:space="0" w:color="auto"/>
            <w:bottom w:val="none" w:sz="0" w:space="0" w:color="auto"/>
            <w:right w:val="none" w:sz="0" w:space="0" w:color="auto"/>
          </w:divBdr>
        </w:div>
        <w:div w:id="770393668">
          <w:marLeft w:val="0"/>
          <w:marRight w:val="0"/>
          <w:marTop w:val="0"/>
          <w:marBottom w:val="0"/>
          <w:divBdr>
            <w:top w:val="none" w:sz="0" w:space="0" w:color="auto"/>
            <w:left w:val="none" w:sz="0" w:space="0" w:color="auto"/>
            <w:bottom w:val="none" w:sz="0" w:space="0" w:color="auto"/>
            <w:right w:val="none" w:sz="0" w:space="0" w:color="auto"/>
          </w:divBdr>
        </w:div>
        <w:div w:id="1182739955">
          <w:marLeft w:val="0"/>
          <w:marRight w:val="0"/>
          <w:marTop w:val="0"/>
          <w:marBottom w:val="0"/>
          <w:divBdr>
            <w:top w:val="none" w:sz="0" w:space="0" w:color="auto"/>
            <w:left w:val="none" w:sz="0" w:space="0" w:color="auto"/>
            <w:bottom w:val="none" w:sz="0" w:space="0" w:color="auto"/>
            <w:right w:val="none" w:sz="0" w:space="0" w:color="auto"/>
          </w:divBdr>
        </w:div>
        <w:div w:id="1258908669">
          <w:marLeft w:val="0"/>
          <w:marRight w:val="0"/>
          <w:marTop w:val="0"/>
          <w:marBottom w:val="0"/>
          <w:divBdr>
            <w:top w:val="none" w:sz="0" w:space="0" w:color="auto"/>
            <w:left w:val="none" w:sz="0" w:space="0" w:color="auto"/>
            <w:bottom w:val="none" w:sz="0" w:space="0" w:color="auto"/>
            <w:right w:val="none" w:sz="0" w:space="0" w:color="auto"/>
          </w:divBdr>
        </w:div>
        <w:div w:id="1599289027">
          <w:marLeft w:val="0"/>
          <w:marRight w:val="0"/>
          <w:marTop w:val="0"/>
          <w:marBottom w:val="0"/>
          <w:divBdr>
            <w:top w:val="none" w:sz="0" w:space="0" w:color="auto"/>
            <w:left w:val="none" w:sz="0" w:space="0" w:color="auto"/>
            <w:bottom w:val="none" w:sz="0" w:space="0" w:color="auto"/>
            <w:right w:val="none" w:sz="0" w:space="0" w:color="auto"/>
          </w:divBdr>
        </w:div>
        <w:div w:id="33240825">
          <w:marLeft w:val="0"/>
          <w:marRight w:val="0"/>
          <w:marTop w:val="0"/>
          <w:marBottom w:val="0"/>
          <w:divBdr>
            <w:top w:val="none" w:sz="0" w:space="0" w:color="auto"/>
            <w:left w:val="none" w:sz="0" w:space="0" w:color="auto"/>
            <w:bottom w:val="none" w:sz="0" w:space="0" w:color="auto"/>
            <w:right w:val="none" w:sz="0" w:space="0" w:color="auto"/>
          </w:divBdr>
        </w:div>
        <w:div w:id="381709326">
          <w:marLeft w:val="0"/>
          <w:marRight w:val="0"/>
          <w:marTop w:val="0"/>
          <w:marBottom w:val="0"/>
          <w:divBdr>
            <w:top w:val="none" w:sz="0" w:space="0" w:color="auto"/>
            <w:left w:val="none" w:sz="0" w:space="0" w:color="auto"/>
            <w:bottom w:val="none" w:sz="0" w:space="0" w:color="auto"/>
            <w:right w:val="none" w:sz="0" w:space="0" w:color="auto"/>
          </w:divBdr>
        </w:div>
        <w:div w:id="2111200148">
          <w:marLeft w:val="0"/>
          <w:marRight w:val="0"/>
          <w:marTop w:val="0"/>
          <w:marBottom w:val="0"/>
          <w:divBdr>
            <w:top w:val="none" w:sz="0" w:space="0" w:color="auto"/>
            <w:left w:val="none" w:sz="0" w:space="0" w:color="auto"/>
            <w:bottom w:val="none" w:sz="0" w:space="0" w:color="auto"/>
            <w:right w:val="none" w:sz="0" w:space="0" w:color="auto"/>
          </w:divBdr>
        </w:div>
        <w:div w:id="1896621852">
          <w:marLeft w:val="0"/>
          <w:marRight w:val="0"/>
          <w:marTop w:val="0"/>
          <w:marBottom w:val="0"/>
          <w:divBdr>
            <w:top w:val="none" w:sz="0" w:space="0" w:color="auto"/>
            <w:left w:val="none" w:sz="0" w:space="0" w:color="auto"/>
            <w:bottom w:val="none" w:sz="0" w:space="0" w:color="auto"/>
            <w:right w:val="none" w:sz="0" w:space="0" w:color="auto"/>
          </w:divBdr>
        </w:div>
      </w:divsChild>
    </w:div>
    <w:div w:id="1795366445">
      <w:bodyDiv w:val="1"/>
      <w:marLeft w:val="0"/>
      <w:marRight w:val="0"/>
      <w:marTop w:val="0"/>
      <w:marBottom w:val="0"/>
      <w:divBdr>
        <w:top w:val="none" w:sz="0" w:space="0" w:color="auto"/>
        <w:left w:val="none" w:sz="0" w:space="0" w:color="auto"/>
        <w:bottom w:val="none" w:sz="0" w:space="0" w:color="auto"/>
        <w:right w:val="none" w:sz="0" w:space="0" w:color="auto"/>
      </w:divBdr>
    </w:div>
    <w:div w:id="1982733887">
      <w:bodyDiv w:val="1"/>
      <w:marLeft w:val="0"/>
      <w:marRight w:val="0"/>
      <w:marTop w:val="0"/>
      <w:marBottom w:val="0"/>
      <w:divBdr>
        <w:top w:val="none" w:sz="0" w:space="0" w:color="auto"/>
        <w:left w:val="none" w:sz="0" w:space="0" w:color="auto"/>
        <w:bottom w:val="none" w:sz="0" w:space="0" w:color="auto"/>
        <w:right w:val="none" w:sz="0" w:space="0" w:color="auto"/>
      </w:divBdr>
    </w:div>
    <w:div w:id="1997494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C4DE7-6CF5-4A99-8F8F-6A3ED5C22084}"/>
</file>

<file path=customXml/itemProps2.xml><?xml version="1.0" encoding="utf-8"?>
<ds:datastoreItem xmlns:ds="http://schemas.openxmlformats.org/officeDocument/2006/customXml" ds:itemID="{0169EBED-9678-4DFA-A270-591033D20F47}"/>
</file>

<file path=customXml/itemProps3.xml><?xml version="1.0" encoding="utf-8"?>
<ds:datastoreItem xmlns:ds="http://schemas.openxmlformats.org/officeDocument/2006/customXml" ds:itemID="{EDF48035-A5B2-4823-A226-81CBFB43A5C5}"/>
</file>

<file path=customXml/itemProps4.xml><?xml version="1.0" encoding="utf-8"?>
<ds:datastoreItem xmlns:ds="http://schemas.openxmlformats.org/officeDocument/2006/customXml" ds:itemID="{C1450EC4-A47B-474C-9083-A88F671DADAA}"/>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1001</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Sebastián Rosales</dc:creator>
  <cp:lastModifiedBy>agustin giustiniani</cp:lastModifiedBy>
  <cp:revision>2</cp:revision>
  <cp:lastPrinted>2022-03-21T16:34:00Z</cp:lastPrinted>
  <dcterms:created xsi:type="dcterms:W3CDTF">2023-05-04T11:26:00Z</dcterms:created>
  <dcterms:modified xsi:type="dcterms:W3CDTF">2023-05-04T11:26:00Z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