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2C02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bookmarkStart w:id="0" w:name="_GoBack"/>
      <w:bookmarkEnd w:id="0"/>
    </w:p>
    <w:p w14:paraId="77954208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DEC16A6" wp14:editId="652DE28D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301B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F2957BE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0180F5B" w14:textId="77777777" w:rsidR="00C0288B" w:rsidRPr="00BE791A" w:rsidRDefault="00265536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43rd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611EF26" w14:textId="77777777" w:rsidR="00C0288B" w:rsidRDefault="008E52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C592BFE">
          <v:rect id="_x0000_i1025" style="width:45.15pt;height:1.25pt" o:hrpct="100" o:hralign="center" o:hrstd="t" o:hrnoshade="t" o:hr="t" fillcolor="black [3213]" stroked="f"/>
        </w:pict>
      </w:r>
    </w:p>
    <w:p w14:paraId="39105D85" w14:textId="77777777" w:rsidR="00C0288B" w:rsidRPr="003749B1" w:rsidRDefault="00265536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Mali</w:t>
      </w:r>
    </w:p>
    <w:p w14:paraId="43E0938E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897911" w14:textId="77777777" w:rsidR="00C0288B" w:rsidRPr="003749B1" w:rsidRDefault="00265536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 May 2023</w:t>
      </w:r>
    </w:p>
    <w:p w14:paraId="49F649C8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C826627" w14:textId="77777777" w:rsidR="00131576" w:rsidRDefault="00131576" w:rsidP="00012E1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2CD42A" w14:textId="3872F088" w:rsidR="00012E15" w:rsidRPr="00672413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7CD4140A" w14:textId="029D1675" w:rsidR="00C05D5F" w:rsidRDefault="00012E15" w:rsidP="00C05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13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265536" w:rsidRPr="00672413">
        <w:rPr>
          <w:rFonts w:ascii="Times New Roman" w:hAnsi="Times New Roman" w:cs="Times New Roman"/>
          <w:sz w:val="24"/>
          <w:szCs w:val="24"/>
        </w:rPr>
        <w:t>Mali</w:t>
      </w:r>
      <w:r w:rsidRPr="00672413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5F732D51" w14:textId="609E59B6" w:rsidR="004A3F17" w:rsidRDefault="004A3F17" w:rsidP="00C05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4916E" w14:textId="5D33B795" w:rsidR="004A3F17" w:rsidRDefault="004A3F17" w:rsidP="004A3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acknowledges the strengthening of the </w:t>
      </w:r>
      <w:r w:rsidRPr="004A3F17">
        <w:rPr>
          <w:rFonts w:ascii="Times New Roman" w:hAnsi="Times New Roman" w:cs="Times New Roman"/>
          <w:sz w:val="24"/>
          <w:szCs w:val="24"/>
        </w:rPr>
        <w:t>capacities of the National Human Rights Commission</w:t>
      </w:r>
      <w:r w:rsidR="00590627">
        <w:rPr>
          <w:rFonts w:ascii="Times New Roman" w:hAnsi="Times New Roman" w:cs="Times New Roman"/>
          <w:sz w:val="24"/>
          <w:szCs w:val="24"/>
        </w:rPr>
        <w:t xml:space="preserve"> and</w:t>
      </w:r>
      <w:r w:rsidR="002A434C">
        <w:rPr>
          <w:rFonts w:ascii="Times New Roman" w:hAnsi="Times New Roman" w:cs="Times New Roman"/>
          <w:sz w:val="24"/>
          <w:szCs w:val="24"/>
        </w:rPr>
        <w:t xml:space="preserve"> calls for it to be sufficiently </w:t>
      </w:r>
      <w:r w:rsidR="00723BAD">
        <w:rPr>
          <w:rFonts w:ascii="Times New Roman" w:hAnsi="Times New Roman" w:cs="Times New Roman"/>
          <w:sz w:val="24"/>
          <w:szCs w:val="24"/>
        </w:rPr>
        <w:t>resourc</w:t>
      </w:r>
      <w:r w:rsidR="002A434C">
        <w:rPr>
          <w:rFonts w:ascii="Times New Roman" w:hAnsi="Times New Roman" w:cs="Times New Roman"/>
          <w:sz w:val="24"/>
          <w:szCs w:val="24"/>
        </w:rPr>
        <w:t>ed in order to</w:t>
      </w:r>
      <w:r w:rsidR="00723BAD">
        <w:rPr>
          <w:rFonts w:ascii="Times New Roman" w:hAnsi="Times New Roman" w:cs="Times New Roman"/>
          <w:sz w:val="24"/>
          <w:szCs w:val="24"/>
        </w:rPr>
        <w:t xml:space="preserve"> carry out all its mandates effectively. </w:t>
      </w:r>
    </w:p>
    <w:p w14:paraId="6F11BA18" w14:textId="77777777" w:rsidR="00A2424B" w:rsidRDefault="00A2424B" w:rsidP="00C05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D0B4E" w14:textId="42681F82" w:rsidR="00C05D5F" w:rsidRDefault="00C05D5F" w:rsidP="00C05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27F">
        <w:rPr>
          <w:rFonts w:ascii="Times New Roman" w:hAnsi="Times New Roman" w:cs="Times New Roman"/>
          <w:sz w:val="24"/>
          <w:szCs w:val="24"/>
        </w:rPr>
        <w:t>Ireland remains deeply concerned by</w:t>
      </w:r>
      <w:r w:rsidR="00B77D06">
        <w:rPr>
          <w:rFonts w:ascii="Times New Roman" w:hAnsi="Times New Roman" w:cs="Times New Roman"/>
          <w:sz w:val="24"/>
          <w:szCs w:val="24"/>
        </w:rPr>
        <w:t xml:space="preserve"> the deteriorating security and</w:t>
      </w:r>
      <w:r w:rsidR="00176AC0">
        <w:rPr>
          <w:rFonts w:ascii="Times New Roman" w:hAnsi="Times New Roman" w:cs="Times New Roman"/>
          <w:sz w:val="24"/>
          <w:szCs w:val="24"/>
        </w:rPr>
        <w:t xml:space="preserve"> human rights situation in Mali, notably </w:t>
      </w:r>
      <w:r w:rsidRPr="0074427F">
        <w:rPr>
          <w:rFonts w:ascii="Times New Roman" w:hAnsi="Times New Roman" w:cs="Times New Roman"/>
          <w:sz w:val="24"/>
          <w:szCs w:val="24"/>
        </w:rPr>
        <w:t xml:space="preserve">human rights violations and abuses committed by </w:t>
      </w:r>
      <w:r w:rsidR="002A434C">
        <w:rPr>
          <w:rFonts w:ascii="Times New Roman" w:hAnsi="Times New Roman" w:cs="Times New Roman"/>
          <w:sz w:val="24"/>
          <w:szCs w:val="24"/>
        </w:rPr>
        <w:t>state and non-state actors,</w:t>
      </w:r>
      <w:r w:rsidR="00176AC0">
        <w:rPr>
          <w:rFonts w:ascii="Times New Roman" w:hAnsi="Times New Roman" w:cs="Times New Roman"/>
          <w:sz w:val="24"/>
          <w:szCs w:val="24"/>
        </w:rPr>
        <w:t xml:space="preserve"> </w:t>
      </w:r>
      <w:r w:rsidR="002A434C">
        <w:rPr>
          <w:rFonts w:ascii="Times New Roman" w:hAnsi="Times New Roman" w:cs="Times New Roman"/>
          <w:sz w:val="24"/>
          <w:szCs w:val="24"/>
        </w:rPr>
        <w:t xml:space="preserve">the </w:t>
      </w:r>
      <w:r w:rsidR="00176AC0">
        <w:rPr>
          <w:rFonts w:ascii="Times New Roman" w:hAnsi="Times New Roman" w:cs="Times New Roman"/>
          <w:sz w:val="24"/>
          <w:szCs w:val="24"/>
        </w:rPr>
        <w:t>increase in gender-based violence</w:t>
      </w:r>
      <w:r w:rsidR="00F14F83">
        <w:rPr>
          <w:rFonts w:ascii="Times New Roman" w:hAnsi="Times New Roman" w:cs="Times New Roman"/>
          <w:sz w:val="24"/>
          <w:szCs w:val="24"/>
        </w:rPr>
        <w:t>;</w:t>
      </w:r>
      <w:r w:rsidRPr="0074427F">
        <w:rPr>
          <w:rFonts w:ascii="Times New Roman" w:hAnsi="Times New Roman" w:cs="Times New Roman"/>
          <w:sz w:val="24"/>
          <w:szCs w:val="24"/>
        </w:rPr>
        <w:t xml:space="preserve"> </w:t>
      </w:r>
      <w:r w:rsidR="005A31D9">
        <w:rPr>
          <w:rFonts w:ascii="Times New Roman" w:hAnsi="Times New Roman" w:cs="Times New Roman"/>
          <w:sz w:val="24"/>
          <w:szCs w:val="24"/>
        </w:rPr>
        <w:t xml:space="preserve">shrinking of civil society space and </w:t>
      </w:r>
      <w:r w:rsidR="005A31D9" w:rsidRPr="005A31D9">
        <w:rPr>
          <w:rFonts w:ascii="Times New Roman" w:hAnsi="Times New Roman" w:cs="Times New Roman"/>
          <w:sz w:val="24"/>
          <w:szCs w:val="24"/>
        </w:rPr>
        <w:t>constraints on freedom of expression</w:t>
      </w:r>
      <w:r w:rsidR="009260FC">
        <w:rPr>
          <w:rFonts w:ascii="Times New Roman" w:hAnsi="Times New Roman" w:cs="Times New Roman"/>
          <w:sz w:val="24"/>
          <w:szCs w:val="24"/>
        </w:rPr>
        <w:t>. We</w:t>
      </w:r>
      <w:r w:rsidR="004C07B8">
        <w:rPr>
          <w:rFonts w:ascii="Times New Roman" w:hAnsi="Times New Roman" w:cs="Times New Roman"/>
          <w:sz w:val="24"/>
          <w:szCs w:val="24"/>
        </w:rPr>
        <w:t xml:space="preserve"> underline the importance of </w:t>
      </w:r>
      <w:r w:rsidR="004C07B8" w:rsidRPr="004C07B8">
        <w:rPr>
          <w:rFonts w:ascii="Times New Roman" w:hAnsi="Times New Roman" w:cs="Times New Roman"/>
          <w:sz w:val="24"/>
          <w:szCs w:val="24"/>
        </w:rPr>
        <w:t>ensuring impartial investigation and prosecution of all perpetrators</w:t>
      </w:r>
      <w:r w:rsidR="002A434C">
        <w:rPr>
          <w:rFonts w:ascii="Times New Roman" w:hAnsi="Times New Roman" w:cs="Times New Roman"/>
          <w:sz w:val="24"/>
          <w:szCs w:val="24"/>
        </w:rPr>
        <w:t xml:space="preserve"> of human rights violations. </w:t>
      </w:r>
    </w:p>
    <w:p w14:paraId="57DC2994" w14:textId="77777777" w:rsidR="00D82ED9" w:rsidRDefault="00D82ED9" w:rsidP="00B13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0ED07" w14:textId="604BD2A0" w:rsidR="00012E15" w:rsidRPr="00672413" w:rsidRDefault="00012E15" w:rsidP="00B1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13"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6B1C5AB2" w14:textId="6182B408" w:rsidR="00A2424B" w:rsidRPr="00A16A51" w:rsidRDefault="00012E15" w:rsidP="00A16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13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672413">
        <w:rPr>
          <w:rFonts w:ascii="Times New Roman" w:hAnsi="Times New Roman" w:cs="Times New Roman"/>
          <w:sz w:val="24"/>
          <w:szCs w:val="24"/>
        </w:rPr>
        <w:t>recommends</w:t>
      </w:r>
      <w:r w:rsidR="00E60204">
        <w:rPr>
          <w:rFonts w:ascii="Times New Roman" w:hAnsi="Times New Roman" w:cs="Times New Roman"/>
          <w:sz w:val="24"/>
          <w:szCs w:val="24"/>
        </w:rPr>
        <w:t xml:space="preserve"> Mali</w:t>
      </w:r>
      <w:r w:rsidRPr="00672413">
        <w:rPr>
          <w:rFonts w:ascii="Times New Roman" w:hAnsi="Times New Roman" w:cs="Times New Roman"/>
          <w:sz w:val="24"/>
          <w:szCs w:val="24"/>
        </w:rPr>
        <w:t>:</w:t>
      </w:r>
    </w:p>
    <w:p w14:paraId="09614192" w14:textId="06D0BCAA" w:rsidR="0068514A" w:rsidRPr="00D82ED9" w:rsidRDefault="00E62376" w:rsidP="00D82ED9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72413">
        <w:rPr>
          <w:sz w:val="24"/>
          <w:szCs w:val="24"/>
        </w:rPr>
        <w:t>Guarantee respect for c</w:t>
      </w:r>
      <w:r w:rsidR="00D82ED9">
        <w:rPr>
          <w:sz w:val="24"/>
          <w:szCs w:val="24"/>
        </w:rPr>
        <w:t xml:space="preserve">hildren’s right to education through </w:t>
      </w:r>
      <w:r w:rsidR="00E60204">
        <w:rPr>
          <w:sz w:val="24"/>
          <w:szCs w:val="24"/>
        </w:rPr>
        <w:t xml:space="preserve">the </w:t>
      </w:r>
      <w:r w:rsidR="00D82ED9">
        <w:rPr>
          <w:sz w:val="24"/>
          <w:szCs w:val="24"/>
        </w:rPr>
        <w:t xml:space="preserve">adoption and implementation of the draft law on the protection of educational institutions from attacks. </w:t>
      </w:r>
    </w:p>
    <w:p w14:paraId="62647A81" w14:textId="77777777" w:rsidR="00A16A51" w:rsidRPr="00A16A51" w:rsidRDefault="00A16A51" w:rsidP="00A16A51">
      <w:pPr>
        <w:pStyle w:val="ListParagraph"/>
        <w:rPr>
          <w:sz w:val="24"/>
          <w:szCs w:val="24"/>
        </w:rPr>
      </w:pPr>
    </w:p>
    <w:p w14:paraId="449EB59B" w14:textId="0D505BDB" w:rsidR="00B77D06" w:rsidRPr="00D82ED9" w:rsidRDefault="005F3D65" w:rsidP="0090044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Approve</w:t>
      </w:r>
      <w:r w:rsidR="00B77D06" w:rsidRPr="00D82ED9">
        <w:rPr>
          <w:sz w:val="24"/>
        </w:rPr>
        <w:t xml:space="preserve"> the draft Criminal Code, incorporating the prohibition and punishment of all forms of </w:t>
      </w:r>
      <w:r>
        <w:rPr>
          <w:sz w:val="24"/>
        </w:rPr>
        <w:t xml:space="preserve">sexual and </w:t>
      </w:r>
      <w:r w:rsidR="00B77D06" w:rsidRPr="00D82ED9">
        <w:rPr>
          <w:sz w:val="24"/>
        </w:rPr>
        <w:t xml:space="preserve">gender-based violence. </w:t>
      </w:r>
    </w:p>
    <w:p w14:paraId="17A9D2FA" w14:textId="77777777" w:rsidR="00B77D06" w:rsidRPr="00B77D06" w:rsidRDefault="00B77D06" w:rsidP="00B77D06">
      <w:pPr>
        <w:pStyle w:val="ListParagraph"/>
        <w:rPr>
          <w:highlight w:val="yellow"/>
        </w:rPr>
      </w:pPr>
    </w:p>
    <w:p w14:paraId="787C1382" w14:textId="2D0B8C1B" w:rsidR="00012E15" w:rsidRDefault="00EC7CFC" w:rsidP="00A16A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ED2DEA">
        <w:rPr>
          <w:rFonts w:ascii="Times New Roman" w:hAnsi="Times New Roman" w:cs="Times New Roman"/>
          <w:sz w:val="24"/>
          <w:szCs w:val="24"/>
        </w:rPr>
        <w:t>Mali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p w14:paraId="4B05528B" w14:textId="77777777" w:rsidR="00C97C46" w:rsidRDefault="00C97C46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C8320" w14:textId="77777777" w:rsidR="00C97C46" w:rsidRDefault="00C97C46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F3A4A" w14:textId="77777777" w:rsidR="003211D9" w:rsidRPr="0074427F" w:rsidRDefault="003211D9" w:rsidP="007442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11D9" w:rsidRPr="0074427F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A2B"/>
    <w:rsid w:val="00012E15"/>
    <w:rsid w:val="00041FF0"/>
    <w:rsid w:val="00070CD5"/>
    <w:rsid w:val="00080E21"/>
    <w:rsid w:val="000815B5"/>
    <w:rsid w:val="000A64F4"/>
    <w:rsid w:val="000B0BCB"/>
    <w:rsid w:val="000D6E9A"/>
    <w:rsid w:val="00107798"/>
    <w:rsid w:val="00131576"/>
    <w:rsid w:val="00146929"/>
    <w:rsid w:val="00147327"/>
    <w:rsid w:val="001506F5"/>
    <w:rsid w:val="001572FB"/>
    <w:rsid w:val="00171102"/>
    <w:rsid w:val="00176AC0"/>
    <w:rsid w:val="001A0945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65536"/>
    <w:rsid w:val="002A2A72"/>
    <w:rsid w:val="002A434C"/>
    <w:rsid w:val="002C5EEE"/>
    <w:rsid w:val="002D14F2"/>
    <w:rsid w:val="002D655A"/>
    <w:rsid w:val="002F55D9"/>
    <w:rsid w:val="002F57FB"/>
    <w:rsid w:val="002F71D1"/>
    <w:rsid w:val="003211D9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3F17"/>
    <w:rsid w:val="004A472E"/>
    <w:rsid w:val="004A4768"/>
    <w:rsid w:val="004C07B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86195"/>
    <w:rsid w:val="00590627"/>
    <w:rsid w:val="00593F83"/>
    <w:rsid w:val="005A2CCB"/>
    <w:rsid w:val="005A31D9"/>
    <w:rsid w:val="005A6582"/>
    <w:rsid w:val="005E445E"/>
    <w:rsid w:val="005F3D65"/>
    <w:rsid w:val="006011BF"/>
    <w:rsid w:val="006048A2"/>
    <w:rsid w:val="00621CA5"/>
    <w:rsid w:val="00625296"/>
    <w:rsid w:val="006554D6"/>
    <w:rsid w:val="00656799"/>
    <w:rsid w:val="00656F02"/>
    <w:rsid w:val="00672413"/>
    <w:rsid w:val="0068021D"/>
    <w:rsid w:val="00681648"/>
    <w:rsid w:val="0068514A"/>
    <w:rsid w:val="00695D95"/>
    <w:rsid w:val="006A1BF1"/>
    <w:rsid w:val="006B6031"/>
    <w:rsid w:val="006B7658"/>
    <w:rsid w:val="006B76BF"/>
    <w:rsid w:val="006C37EC"/>
    <w:rsid w:val="006C450F"/>
    <w:rsid w:val="006D3372"/>
    <w:rsid w:val="006D7E1F"/>
    <w:rsid w:val="006E0CB4"/>
    <w:rsid w:val="006F1204"/>
    <w:rsid w:val="006F4CDE"/>
    <w:rsid w:val="007215AA"/>
    <w:rsid w:val="00723BAD"/>
    <w:rsid w:val="0074427F"/>
    <w:rsid w:val="0075632D"/>
    <w:rsid w:val="007628A4"/>
    <w:rsid w:val="00762EA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81509"/>
    <w:rsid w:val="008A5CD9"/>
    <w:rsid w:val="008C5CB2"/>
    <w:rsid w:val="008E18AD"/>
    <w:rsid w:val="008E5225"/>
    <w:rsid w:val="00913411"/>
    <w:rsid w:val="00921EA0"/>
    <w:rsid w:val="00923363"/>
    <w:rsid w:val="009260FC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9C3741"/>
    <w:rsid w:val="009C43A6"/>
    <w:rsid w:val="00A10223"/>
    <w:rsid w:val="00A16A51"/>
    <w:rsid w:val="00A2424B"/>
    <w:rsid w:val="00A749D1"/>
    <w:rsid w:val="00A75726"/>
    <w:rsid w:val="00A85113"/>
    <w:rsid w:val="00A87730"/>
    <w:rsid w:val="00AC3DD3"/>
    <w:rsid w:val="00AD64E0"/>
    <w:rsid w:val="00B13C15"/>
    <w:rsid w:val="00B17B4A"/>
    <w:rsid w:val="00B24267"/>
    <w:rsid w:val="00B41038"/>
    <w:rsid w:val="00B557D6"/>
    <w:rsid w:val="00B60266"/>
    <w:rsid w:val="00B726DB"/>
    <w:rsid w:val="00B76347"/>
    <w:rsid w:val="00B77D06"/>
    <w:rsid w:val="00BA2855"/>
    <w:rsid w:val="00BA4CC4"/>
    <w:rsid w:val="00BC0FC0"/>
    <w:rsid w:val="00BC4DA4"/>
    <w:rsid w:val="00BD09F2"/>
    <w:rsid w:val="00BD39D0"/>
    <w:rsid w:val="00BD6536"/>
    <w:rsid w:val="00BE3C5E"/>
    <w:rsid w:val="00BE4018"/>
    <w:rsid w:val="00C0288B"/>
    <w:rsid w:val="00C05D5F"/>
    <w:rsid w:val="00C062FD"/>
    <w:rsid w:val="00C2767E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9789C"/>
    <w:rsid w:val="00C97C46"/>
    <w:rsid w:val="00CA6AC2"/>
    <w:rsid w:val="00CC04B1"/>
    <w:rsid w:val="00D30F3F"/>
    <w:rsid w:val="00D33740"/>
    <w:rsid w:val="00D37555"/>
    <w:rsid w:val="00D44831"/>
    <w:rsid w:val="00D47BB6"/>
    <w:rsid w:val="00D77A49"/>
    <w:rsid w:val="00D82ED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60204"/>
    <w:rsid w:val="00E62376"/>
    <w:rsid w:val="00E73F90"/>
    <w:rsid w:val="00E74F32"/>
    <w:rsid w:val="00E81D9C"/>
    <w:rsid w:val="00E87CA4"/>
    <w:rsid w:val="00E975D0"/>
    <w:rsid w:val="00EA6EA3"/>
    <w:rsid w:val="00EB1DAC"/>
    <w:rsid w:val="00EC7CFC"/>
    <w:rsid w:val="00ED2DEA"/>
    <w:rsid w:val="00EE6447"/>
    <w:rsid w:val="00F109DE"/>
    <w:rsid w:val="00F14F83"/>
    <w:rsid w:val="00F17034"/>
    <w:rsid w:val="00F36FD2"/>
    <w:rsid w:val="00F604BA"/>
    <w:rsid w:val="00F62223"/>
    <w:rsid w:val="00F70662"/>
    <w:rsid w:val="00F72A7D"/>
    <w:rsid w:val="00F73296"/>
    <w:rsid w:val="00F94BC9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19810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A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01E78-E601-441F-9870-E67A2D1D7080}"/>
</file>

<file path=customXml/itemProps2.xml><?xml version="1.0" encoding="utf-8"?>
<ds:datastoreItem xmlns:ds="http://schemas.openxmlformats.org/officeDocument/2006/customXml" ds:itemID="{01B486A8-9ED5-4D6F-8AB3-4563FEEDD280}"/>
</file>

<file path=customXml/itemProps3.xml><?xml version="1.0" encoding="utf-8"?>
<ds:datastoreItem xmlns:ds="http://schemas.openxmlformats.org/officeDocument/2006/customXml" ds:itemID="{4C8DC984-2B31-4A8C-B38D-B28BABDE9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2023-05-01T12:42:00Z</dcterms:created>
  <dcterms:modified xsi:type="dcterms:W3CDTF">2023-05-01T12:42:00Z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