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4FDC" w14:textId="77777777" w:rsidR="00867831" w:rsidRDefault="007C02F9" w:rsidP="00AA2A5D">
      <w:pPr>
        <w:spacing w:after="0" w:line="360" w:lineRule="auto"/>
        <w:rPr>
          <w:b/>
        </w:rPr>
      </w:pPr>
    </w:p>
    <w:p w14:paraId="0BF25DF4" w14:textId="77777777" w:rsidR="00482E7A" w:rsidRPr="006612D8" w:rsidRDefault="00212E9C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6C0B0180" w14:textId="77777777" w:rsidR="00482E7A" w:rsidRPr="006612D8" w:rsidRDefault="007C02F9" w:rsidP="00482E7A">
      <w:pPr>
        <w:spacing w:after="0" w:line="360" w:lineRule="auto"/>
        <w:jc w:val="right"/>
        <w:rPr>
          <w:b/>
          <w:i/>
          <w:lang w:val="en-US"/>
        </w:rPr>
      </w:pPr>
    </w:p>
    <w:p w14:paraId="7D457D9D" w14:textId="77777777" w:rsidR="00482E7A" w:rsidRPr="006612D8" w:rsidRDefault="00212E9C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C3027E">
        <w:rPr>
          <w:b/>
          <w:sz w:val="32"/>
          <w:szCs w:val="32"/>
          <w:lang w:val="en-US"/>
        </w:rPr>
        <w:t>Romania</w:t>
      </w:r>
    </w:p>
    <w:p w14:paraId="6DF0E273" w14:textId="77777777" w:rsidR="00482E7A" w:rsidRPr="006612D8" w:rsidRDefault="00C3027E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 May 2023</w:t>
      </w:r>
    </w:p>
    <w:p w14:paraId="4D2C3DB4" w14:textId="118D51DF" w:rsidR="00482E7A" w:rsidRPr="006612D8" w:rsidRDefault="00537D0C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1 minute 25 seconds</w:t>
      </w:r>
    </w:p>
    <w:p w14:paraId="3547F9D5" w14:textId="18F16A0E" w:rsidR="00482E7A" w:rsidRPr="00841A6C" w:rsidRDefault="00212E9C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Intervention by </w:t>
      </w:r>
      <w:r w:rsidR="00346BAF">
        <w:rPr>
          <w:b/>
          <w:lang w:val="en-US"/>
        </w:rPr>
        <w:t>M</w:t>
      </w:r>
      <w:r w:rsidR="00590DAE">
        <w:rPr>
          <w:b/>
          <w:lang w:val="en-US"/>
        </w:rPr>
        <w:t>s. Malina Gepp</w:t>
      </w:r>
    </w:p>
    <w:p w14:paraId="2548393F" w14:textId="0E8AB3B1" w:rsidR="00482E7A" w:rsidRPr="00841A6C" w:rsidRDefault="00212E9C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Permanent </w:t>
      </w:r>
      <w:r w:rsidR="00346BAF">
        <w:rPr>
          <w:b/>
          <w:lang w:val="en-US"/>
        </w:rPr>
        <w:t>Mission</w:t>
      </w:r>
      <w:r w:rsidRPr="00841A6C">
        <w:rPr>
          <w:b/>
          <w:lang w:val="en-US"/>
        </w:rPr>
        <w:t xml:space="preserve"> of Liechtenstein</w:t>
      </w:r>
    </w:p>
    <w:p w14:paraId="5EC8E9B2" w14:textId="77777777" w:rsidR="00482E7A" w:rsidRPr="00482E7A" w:rsidRDefault="007C02F9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5CBA3A43" w14:textId="77777777" w:rsidR="0024171A" w:rsidRPr="00482E7A" w:rsidRDefault="007C02F9" w:rsidP="00482E7A">
      <w:pPr>
        <w:spacing w:after="0" w:line="360" w:lineRule="auto"/>
        <w:jc w:val="left"/>
        <w:rPr>
          <w:lang w:val="en-US"/>
        </w:rPr>
      </w:pPr>
    </w:p>
    <w:p w14:paraId="6F5A0C0E" w14:textId="77777777" w:rsidR="00482E7A" w:rsidRDefault="00212E9C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C3027E">
        <w:rPr>
          <w:lang w:val="en-US"/>
        </w:rPr>
        <w:t>Romania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6C8D6E9E" w14:textId="77777777" w:rsidR="008866DB" w:rsidRDefault="007C02F9" w:rsidP="00482E7A">
      <w:pPr>
        <w:spacing w:after="0" w:line="360" w:lineRule="auto"/>
        <w:jc w:val="left"/>
        <w:rPr>
          <w:lang w:val="en-US"/>
        </w:rPr>
      </w:pPr>
    </w:p>
    <w:p w14:paraId="08D99538" w14:textId="77777777" w:rsidR="00482E7A" w:rsidRPr="00482E7A" w:rsidRDefault="00212E9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C3027E">
        <w:rPr>
          <w:lang w:val="en-US"/>
        </w:rPr>
        <w:t>Romania</w:t>
      </w:r>
    </w:p>
    <w:p w14:paraId="1E3E3586" w14:textId="77777777" w:rsidR="0024171A" w:rsidRDefault="007C02F9" w:rsidP="00482E7A">
      <w:pPr>
        <w:spacing w:after="0" w:line="360" w:lineRule="auto"/>
        <w:jc w:val="left"/>
        <w:rPr>
          <w:lang w:val="en-US"/>
        </w:rPr>
      </w:pPr>
    </w:p>
    <w:p w14:paraId="539827A6" w14:textId="3126E167" w:rsidR="0013510E" w:rsidRDefault="00212E9C" w:rsidP="000A6E81">
      <w:pPr>
        <w:spacing w:after="0" w:line="360" w:lineRule="auto"/>
        <w:rPr>
          <w:lang w:val="en-US"/>
        </w:rPr>
      </w:pPr>
      <w:r>
        <w:rPr>
          <w:lang w:val="en-US"/>
        </w:rPr>
        <w:t xml:space="preserve">1. </w:t>
      </w:r>
      <w:r w:rsidR="002266DD">
        <w:rPr>
          <w:lang w:val="en-US"/>
        </w:rPr>
        <w:t>Step up efforts to investigate allegations of abuse and ill-treatment of persons deprived of their liberty as well as of police brutality</w:t>
      </w:r>
      <w:r w:rsidR="0090253B">
        <w:rPr>
          <w:lang w:val="en-US"/>
        </w:rPr>
        <w:t>, especially against Roma</w:t>
      </w:r>
      <w:r w:rsidR="002266DD">
        <w:rPr>
          <w:lang w:val="en-US"/>
        </w:rPr>
        <w:t xml:space="preserve">. </w:t>
      </w:r>
    </w:p>
    <w:p w14:paraId="0F360092" w14:textId="77777777" w:rsidR="0013510E" w:rsidRDefault="00212E9C" w:rsidP="000A6E81">
      <w:pPr>
        <w:spacing w:after="0" w:line="360" w:lineRule="auto"/>
        <w:rPr>
          <w:lang w:val="en-US"/>
        </w:rPr>
      </w:pPr>
      <w:r>
        <w:rPr>
          <w:lang w:val="en-US"/>
        </w:rPr>
        <w:t xml:space="preserve">2. </w:t>
      </w:r>
      <w:r w:rsidR="002266DD">
        <w:rPr>
          <w:lang w:val="en-US"/>
        </w:rPr>
        <w:t>Ensure and protect the full independence and impartiality of the judiciary and prevent any form of pressure or interference with its judicial functions.</w:t>
      </w:r>
    </w:p>
    <w:p w14:paraId="25C09EC8" w14:textId="12DE460D" w:rsidR="00347937" w:rsidRPr="009D60C7" w:rsidRDefault="00212E9C" w:rsidP="000A6E81">
      <w:pPr>
        <w:spacing w:after="0" w:line="360" w:lineRule="auto"/>
        <w:rPr>
          <w:lang w:val="en-GB"/>
        </w:rPr>
      </w:pPr>
      <w:r>
        <w:rPr>
          <w:lang w:val="en-US"/>
        </w:rPr>
        <w:t xml:space="preserve">3. </w:t>
      </w:r>
      <w:r w:rsidR="002266DD">
        <w:rPr>
          <w:lang w:val="en-US"/>
        </w:rPr>
        <w:t xml:space="preserve"> Enhance efforts to effectively combat tra</w:t>
      </w:r>
      <w:r w:rsidR="007F1D85">
        <w:rPr>
          <w:lang w:val="en-US"/>
        </w:rPr>
        <w:t>ffi</w:t>
      </w:r>
      <w:r w:rsidR="002266DD">
        <w:rPr>
          <w:lang w:val="en-US"/>
        </w:rPr>
        <w:t xml:space="preserve">cking in women and </w:t>
      </w:r>
      <w:r w:rsidR="000F6E98">
        <w:rPr>
          <w:lang w:val="en-US"/>
        </w:rPr>
        <w:t>children</w:t>
      </w:r>
      <w:r w:rsidR="002266DD">
        <w:rPr>
          <w:lang w:val="en-US"/>
        </w:rPr>
        <w:t xml:space="preserve"> for the purposes of sexual exploitation and begging, including by addressing its root causes</w:t>
      </w:r>
      <w:r w:rsidR="000F6E98">
        <w:rPr>
          <w:lang w:val="en-US"/>
        </w:rPr>
        <w:t xml:space="preserve">, </w:t>
      </w:r>
      <w:r w:rsidR="002266DD">
        <w:rPr>
          <w:lang w:val="en-US"/>
        </w:rPr>
        <w:t>training of public officials</w:t>
      </w:r>
      <w:r w:rsidR="000F6E98">
        <w:rPr>
          <w:lang w:val="en-US"/>
        </w:rPr>
        <w:t xml:space="preserve"> and stepping up the criminal justice response</w:t>
      </w:r>
      <w:r w:rsidR="002266DD">
        <w:rPr>
          <w:lang w:val="en-US"/>
        </w:rPr>
        <w:t>.</w:t>
      </w:r>
    </w:p>
    <w:p w14:paraId="69982BE8" w14:textId="77777777" w:rsidR="00347937" w:rsidRDefault="00212E9C" w:rsidP="000A6E81">
      <w:pPr>
        <w:spacing w:after="0" w:line="360" w:lineRule="auto"/>
        <w:rPr>
          <w:lang w:val="en-US"/>
        </w:rPr>
      </w:pPr>
      <w:r>
        <w:rPr>
          <w:lang w:val="en-US"/>
        </w:rPr>
        <w:t xml:space="preserve">4. </w:t>
      </w:r>
      <w:r w:rsidR="002266DD">
        <w:rPr>
          <w:lang w:val="en-US"/>
        </w:rPr>
        <w:t xml:space="preserve">Ensure quality education in rural areas and </w:t>
      </w:r>
      <w:r w:rsidR="000F6E98">
        <w:rPr>
          <w:lang w:val="en-US"/>
        </w:rPr>
        <w:t>intensify efforts to decrease the school dropout rate</w:t>
      </w:r>
      <w:bookmarkStart w:id="0" w:name="_GoBack"/>
      <w:r w:rsidR="000F6E98">
        <w:rPr>
          <w:lang w:val="en-US"/>
        </w:rPr>
        <w:t>.</w:t>
      </w:r>
      <w:bookmarkEnd w:id="0"/>
    </w:p>
    <w:p w14:paraId="0DD9478A" w14:textId="40C1A2D1" w:rsidR="009D60C7" w:rsidRPr="009D60C7" w:rsidRDefault="00212E9C" w:rsidP="000A6E81">
      <w:pPr>
        <w:spacing w:after="0" w:line="360" w:lineRule="auto"/>
        <w:rPr>
          <w:lang w:val="en-GB"/>
        </w:rPr>
      </w:pPr>
      <w:r>
        <w:rPr>
          <w:lang w:val="en-US"/>
        </w:rPr>
        <w:t xml:space="preserve">5. </w:t>
      </w:r>
      <w:r w:rsidR="00D17324">
        <w:rPr>
          <w:lang w:val="en-US"/>
        </w:rPr>
        <w:t>Ratify the Kampala Amendments to the Rome Statute on the crime of aggression.</w:t>
      </w:r>
      <w:r w:rsidR="000F6E98">
        <w:rPr>
          <w:lang w:val="en-US"/>
        </w:rPr>
        <w:t xml:space="preserve"> </w:t>
      </w:r>
    </w:p>
    <w:p w14:paraId="639A2DF5" w14:textId="77777777" w:rsidR="005279B9" w:rsidRDefault="007C02F9" w:rsidP="00D17C04">
      <w:pPr>
        <w:spacing w:after="0" w:line="360" w:lineRule="auto"/>
        <w:jc w:val="left"/>
        <w:rPr>
          <w:lang w:val="en-US"/>
        </w:rPr>
      </w:pPr>
    </w:p>
    <w:p w14:paraId="2CE1EC04" w14:textId="3D4A791A" w:rsidR="00D12094" w:rsidRPr="00482E7A" w:rsidRDefault="00212E9C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882A5E">
        <w:rPr>
          <w:lang w:val="en-US"/>
        </w:rPr>
        <w:t xml:space="preserve">wish you a successful UPR. I </w:t>
      </w:r>
      <w:r>
        <w:rPr>
          <w:lang w:val="en-US"/>
        </w:rPr>
        <w:t>thank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4544" w14:textId="77777777" w:rsidR="007C02F9" w:rsidRDefault="007C02F9">
      <w:pPr>
        <w:spacing w:after="0"/>
      </w:pPr>
      <w:r>
        <w:separator/>
      </w:r>
    </w:p>
  </w:endnote>
  <w:endnote w:type="continuationSeparator" w:id="0">
    <w:p w14:paraId="32797F67" w14:textId="77777777" w:rsidR="007C02F9" w:rsidRDefault="007C0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2657" w14:textId="77777777" w:rsidR="00841A6C" w:rsidRDefault="007C02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5A5E" w14:textId="77777777" w:rsidR="00506A00" w:rsidRPr="00482E7A" w:rsidRDefault="00212E9C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21EA99BF" w14:textId="77777777" w:rsidR="00506A00" w:rsidRPr="00506A00" w:rsidRDefault="007C02F9">
    <w:pPr>
      <w:pStyle w:val="Fuzeile"/>
      <w:rPr>
        <w:lang w:val="fr-CH"/>
      </w:rPr>
    </w:pPr>
  </w:p>
  <w:p w14:paraId="401906CF" w14:textId="77777777" w:rsidR="00506A00" w:rsidRPr="00506A00" w:rsidRDefault="007C02F9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B233" w14:textId="77777777" w:rsidR="00BC4509" w:rsidRPr="00C3027E" w:rsidRDefault="00212E9C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C3027E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1EFB" w14:textId="77777777" w:rsidR="007C02F9" w:rsidRDefault="007C02F9">
      <w:pPr>
        <w:spacing w:after="0"/>
      </w:pPr>
      <w:r>
        <w:separator/>
      </w:r>
    </w:p>
  </w:footnote>
  <w:footnote w:type="continuationSeparator" w:id="0">
    <w:p w14:paraId="2225CEBF" w14:textId="77777777" w:rsidR="007C02F9" w:rsidRDefault="007C0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D40D" w14:textId="77777777" w:rsidR="00841A6C" w:rsidRDefault="007C02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3833" w14:textId="77777777" w:rsidR="00BC4509" w:rsidRDefault="00212E9C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C02F9">
      <w:fldChar w:fldCharType="begin"/>
    </w:r>
    <w:r w:rsidR="007C02F9">
      <w:instrText xml:space="preserve"> NUMPAGES </w:instrText>
    </w:r>
    <w:r w:rsidR="007C02F9">
      <w:fldChar w:fldCharType="separate"/>
    </w:r>
    <w:r>
      <w:rPr>
        <w:noProof/>
      </w:rPr>
      <w:t>1</w:t>
    </w:r>
    <w:r w:rsidR="007C02F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67625B" w:rsidRPr="00831177" w14:paraId="1D854C5A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430C973D" w14:textId="77777777" w:rsidR="00AA2A5D" w:rsidRDefault="00212E9C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CE3158A" wp14:editId="6EBE2EF7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512CEA8" w14:textId="77777777" w:rsidR="00AA2A5D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4D8EF885" w14:textId="77777777" w:rsidR="00AA2A5D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00E0D8F7" w14:textId="77777777" w:rsidR="00AA2A5D" w:rsidRDefault="007C02F9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4CF03C9E" w14:textId="77777777" w:rsidR="00AA2A5D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37525EC7" w14:textId="77777777" w:rsidR="00AA2A5D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E0AD461" w14:textId="77777777" w:rsidR="00AA2A5D" w:rsidRDefault="007C02F9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30827025" w14:textId="77777777" w:rsidR="00AA2A5D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17150C4B" w14:textId="77777777" w:rsidR="00CD302A" w:rsidRPr="00482E7A" w:rsidRDefault="00212E9C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1DCEC787" w14:textId="77777777" w:rsidR="00BC4509" w:rsidRPr="00482E7A" w:rsidRDefault="007C02F9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8656F43E">
      <w:start w:val="1"/>
      <w:numFmt w:val="decimal"/>
      <w:lvlText w:val="%1)"/>
      <w:lvlJc w:val="left"/>
      <w:pPr>
        <w:ind w:left="720" w:hanging="360"/>
      </w:pPr>
    </w:lvl>
    <w:lvl w:ilvl="1" w:tplc="A992E1F0">
      <w:start w:val="1"/>
      <w:numFmt w:val="lowerLetter"/>
      <w:lvlText w:val="%2."/>
      <w:lvlJc w:val="left"/>
      <w:pPr>
        <w:ind w:left="1440" w:hanging="360"/>
      </w:pPr>
    </w:lvl>
    <w:lvl w:ilvl="2" w:tplc="6BA4CDCE">
      <w:start w:val="1"/>
      <w:numFmt w:val="lowerRoman"/>
      <w:lvlText w:val="%3."/>
      <w:lvlJc w:val="right"/>
      <w:pPr>
        <w:ind w:left="2160" w:hanging="180"/>
      </w:pPr>
    </w:lvl>
    <w:lvl w:ilvl="3" w:tplc="0896DF7A">
      <w:start w:val="1"/>
      <w:numFmt w:val="decimal"/>
      <w:lvlText w:val="%4."/>
      <w:lvlJc w:val="left"/>
      <w:pPr>
        <w:ind w:left="2880" w:hanging="360"/>
      </w:pPr>
    </w:lvl>
    <w:lvl w:ilvl="4" w:tplc="E0C20972">
      <w:start w:val="1"/>
      <w:numFmt w:val="lowerLetter"/>
      <w:lvlText w:val="%5."/>
      <w:lvlJc w:val="left"/>
      <w:pPr>
        <w:ind w:left="3600" w:hanging="360"/>
      </w:pPr>
    </w:lvl>
    <w:lvl w:ilvl="5" w:tplc="B5F06D46">
      <w:start w:val="1"/>
      <w:numFmt w:val="lowerRoman"/>
      <w:lvlText w:val="%6."/>
      <w:lvlJc w:val="right"/>
      <w:pPr>
        <w:ind w:left="4320" w:hanging="180"/>
      </w:pPr>
    </w:lvl>
    <w:lvl w:ilvl="6" w:tplc="AB8ED7EE">
      <w:start w:val="1"/>
      <w:numFmt w:val="decimal"/>
      <w:lvlText w:val="%7."/>
      <w:lvlJc w:val="left"/>
      <w:pPr>
        <w:ind w:left="5040" w:hanging="360"/>
      </w:pPr>
    </w:lvl>
    <w:lvl w:ilvl="7" w:tplc="81BEC56C">
      <w:start w:val="1"/>
      <w:numFmt w:val="lowerLetter"/>
      <w:lvlText w:val="%8."/>
      <w:lvlJc w:val="left"/>
      <w:pPr>
        <w:ind w:left="5760" w:hanging="360"/>
      </w:pPr>
    </w:lvl>
    <w:lvl w:ilvl="8" w:tplc="37E6DD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A4305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8E6A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0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8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09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E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29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C4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EFA06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E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06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80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9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46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CE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2F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67625B"/>
    <w:rsid w:val="000771B7"/>
    <w:rsid w:val="000A6E81"/>
    <w:rsid w:val="000D04C6"/>
    <w:rsid w:val="000F6E98"/>
    <w:rsid w:val="001354E6"/>
    <w:rsid w:val="001B34E5"/>
    <w:rsid w:val="00212E9C"/>
    <w:rsid w:val="002266DD"/>
    <w:rsid w:val="00330B8C"/>
    <w:rsid w:val="00346BAF"/>
    <w:rsid w:val="00351CBE"/>
    <w:rsid w:val="00537D0C"/>
    <w:rsid w:val="00590DAE"/>
    <w:rsid w:val="0067625B"/>
    <w:rsid w:val="007C02F9"/>
    <w:rsid w:val="007F1D85"/>
    <w:rsid w:val="00831177"/>
    <w:rsid w:val="00882A5E"/>
    <w:rsid w:val="008C3E9A"/>
    <w:rsid w:val="0090253B"/>
    <w:rsid w:val="00A3799C"/>
    <w:rsid w:val="00B601EB"/>
    <w:rsid w:val="00BA31A5"/>
    <w:rsid w:val="00C3027E"/>
    <w:rsid w:val="00C62913"/>
    <w:rsid w:val="00C77443"/>
    <w:rsid w:val="00CF4CA0"/>
    <w:rsid w:val="00D17324"/>
    <w:rsid w:val="00D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2AA4C9"/>
  <w15:docId w15:val="{D602C266-E8C4-485E-9E1F-19B09F9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75531-4D60-489A-AAA7-75E91625BBF6}"/>
</file>

<file path=customXml/itemProps2.xml><?xml version="1.0" encoding="utf-8"?>
<ds:datastoreItem xmlns:ds="http://schemas.openxmlformats.org/officeDocument/2006/customXml" ds:itemID="{7CA2E20A-E934-4F6B-9981-85EF844A86FE}"/>
</file>

<file path=customXml/itemProps3.xml><?xml version="1.0" encoding="utf-8"?>
<ds:datastoreItem xmlns:ds="http://schemas.openxmlformats.org/officeDocument/2006/customXml" ds:itemID="{A22972D9-760B-49D4-A638-83B648417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17</cp:revision>
  <cp:lastPrinted>2020-11-12T10:34:00Z</cp:lastPrinted>
  <dcterms:created xsi:type="dcterms:W3CDTF">2020-11-12T10:35:00Z</dcterms:created>
  <dcterms:modified xsi:type="dcterms:W3CDTF">2023-05-02T08:28:00Z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