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61C7EA8B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5DD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5DD8" w:rsidRPr="006F5D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6F5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58BC1703" w14:textId="58007ED7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E22E25">
        <w:rPr>
          <w:rFonts w:ascii="Times New Roman" w:hAnsi="Times New Roman" w:cs="Times New Roman"/>
          <w:b/>
          <w:bCs/>
          <w:sz w:val="28"/>
          <w:szCs w:val="28"/>
        </w:rPr>
        <w:t xml:space="preserve">the Republic of </w:t>
      </w:r>
      <w:r w:rsidR="00517DED">
        <w:rPr>
          <w:rFonts w:ascii="Times New Roman" w:hAnsi="Times New Roman" w:cs="Times New Roman"/>
          <w:b/>
          <w:bCs/>
          <w:sz w:val="28"/>
          <w:szCs w:val="28"/>
        </w:rPr>
        <w:t>Mali</w:t>
      </w:r>
      <w:r w:rsidR="00A77E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DD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7D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DD8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188AE40" w14:textId="7B3BDE5D" w:rsidR="00A77EB2" w:rsidRDefault="00A77EB2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14:30-18:00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60077557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6F05B2">
        <w:rPr>
          <w:rFonts w:ascii="Times New Roman" w:hAnsi="Times New Roman" w:cs="Times New Roman"/>
          <w:sz w:val="28"/>
          <w:szCs w:val="28"/>
        </w:rPr>
        <w:t xml:space="preserve"> </w:t>
      </w:r>
      <w:r w:rsidR="008131EC">
        <w:rPr>
          <w:rFonts w:ascii="Times New Roman" w:hAnsi="Times New Roman" w:cs="Times New Roman"/>
          <w:sz w:val="28"/>
          <w:szCs w:val="28"/>
        </w:rPr>
        <w:t>10</w:t>
      </w:r>
      <w:r w:rsidR="006F05B2">
        <w:rPr>
          <w:rFonts w:ascii="Times New Roman" w:hAnsi="Times New Roman" w:cs="Times New Roman"/>
          <w:sz w:val="28"/>
          <w:szCs w:val="28"/>
        </w:rPr>
        <w:t xml:space="preserve"> sec</w:t>
      </w:r>
      <w:r w:rsidR="008E7BD1">
        <w:rPr>
          <w:rFonts w:ascii="Times New Roman" w:hAnsi="Times New Roman" w:cs="Times New Roman"/>
          <w:sz w:val="28"/>
          <w:szCs w:val="28"/>
        </w:rPr>
        <w:t>s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4A060518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4541E3">
        <w:rPr>
          <w:rFonts w:ascii="Times New Roman" w:hAnsi="Times New Roman" w:cs="Times New Roman"/>
          <w:sz w:val="28"/>
          <w:szCs w:val="28"/>
        </w:rPr>
        <w:t>3</w:t>
      </w:r>
      <w:r w:rsidR="004C721B">
        <w:rPr>
          <w:rFonts w:ascii="Times New Roman" w:hAnsi="Times New Roman" w:cs="Times New Roman"/>
          <w:sz w:val="28"/>
          <w:szCs w:val="28"/>
        </w:rPr>
        <w:t>8</w:t>
      </w:r>
    </w:p>
    <w:p w14:paraId="5C9F6580" w14:textId="0434CD2A" w:rsidR="008229D2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BD75BE" w14:textId="4046718C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E22E25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Republic of Mali 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</w:t>
      </w:r>
      <w:r w:rsidR="00674B0B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UPR and thanks them for the presentation of the report.</w:t>
      </w:r>
    </w:p>
    <w:p w14:paraId="2A23A7E6" w14:textId="34ECF667" w:rsidR="001369CF" w:rsidRDefault="001369C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737751" w14:textId="263AEAAB" w:rsidR="00AC1C79" w:rsidRDefault="00A71807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congratulate the ‘A’ status accreditation of the National human rights commission</w:t>
      </w:r>
      <w:r w:rsidR="004541E3">
        <w:rPr>
          <w:rFonts w:ascii="Times New Roman" w:hAnsi="Times New Roman" w:cs="Times New Roman"/>
          <w:sz w:val="28"/>
          <w:szCs w:val="28"/>
        </w:rPr>
        <w:t xml:space="preserve"> </w:t>
      </w:r>
      <w:r w:rsidR="00674B0B">
        <w:rPr>
          <w:rFonts w:ascii="Times New Roman" w:hAnsi="Times New Roman" w:cs="Times New Roman"/>
          <w:sz w:val="28"/>
          <w:szCs w:val="28"/>
        </w:rPr>
        <w:t>by</w:t>
      </w:r>
      <w:r w:rsidR="004541E3">
        <w:rPr>
          <w:rFonts w:ascii="Times New Roman" w:hAnsi="Times New Roman" w:cs="Times New Roman"/>
          <w:sz w:val="28"/>
          <w:szCs w:val="28"/>
        </w:rPr>
        <w:t xml:space="preserve"> the</w:t>
      </w:r>
      <w:r w:rsidR="00674B0B">
        <w:rPr>
          <w:rFonts w:ascii="Times New Roman" w:hAnsi="Times New Roman" w:cs="Times New Roman"/>
          <w:sz w:val="28"/>
          <w:szCs w:val="28"/>
        </w:rPr>
        <w:t xml:space="preserve"> GANHRI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674B0B">
        <w:rPr>
          <w:rFonts w:ascii="Times New Roman" w:hAnsi="Times New Roman" w:cs="Times New Roman"/>
          <w:sz w:val="28"/>
          <w:szCs w:val="28"/>
        </w:rPr>
        <w:t>March 2022</w:t>
      </w:r>
      <w:r w:rsidR="004541E3">
        <w:rPr>
          <w:rFonts w:ascii="Times New Roman" w:hAnsi="Times New Roman" w:cs="Times New Roman"/>
          <w:sz w:val="28"/>
          <w:szCs w:val="28"/>
        </w:rPr>
        <w:t xml:space="preserve"> and encourage Mali to ensure adequate resources to carry out mandate of the commission</w:t>
      </w:r>
      <w:r w:rsidR="00017A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4F9FD" w14:textId="77777777" w:rsidR="00AC1C79" w:rsidRDefault="00AC1C79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B58AB7" w14:textId="5E5E8615" w:rsidR="001369CF" w:rsidRDefault="004541E3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17AB9">
        <w:rPr>
          <w:rFonts w:ascii="Times New Roman" w:hAnsi="Times New Roman" w:cs="Times New Roman"/>
          <w:sz w:val="28"/>
          <w:szCs w:val="28"/>
        </w:rPr>
        <w:t xml:space="preserve">he </w:t>
      </w:r>
      <w:r w:rsidR="002D3F6F">
        <w:rPr>
          <w:rFonts w:ascii="Times New Roman" w:hAnsi="Times New Roman" w:cs="Times New Roman"/>
          <w:sz w:val="28"/>
          <w:szCs w:val="28"/>
        </w:rPr>
        <w:t>free care for persons with disabilities under the Medical Assistance System</w:t>
      </w:r>
      <w:r w:rsidR="00017AB9">
        <w:rPr>
          <w:rFonts w:ascii="Times New Roman" w:hAnsi="Times New Roman" w:cs="Times New Roman"/>
          <w:sz w:val="28"/>
          <w:szCs w:val="28"/>
        </w:rPr>
        <w:t xml:space="preserve"> is</w:t>
      </w:r>
      <w:r w:rsidR="002D3F6F">
        <w:rPr>
          <w:rFonts w:ascii="Times New Roman" w:hAnsi="Times New Roman" w:cs="Times New Roman"/>
          <w:sz w:val="28"/>
          <w:szCs w:val="28"/>
        </w:rPr>
        <w:t xml:space="preserve"> noteworthy</w:t>
      </w:r>
      <w:r w:rsidR="00017AB9">
        <w:rPr>
          <w:rFonts w:ascii="Times New Roman" w:hAnsi="Times New Roman" w:cs="Times New Roman"/>
          <w:sz w:val="28"/>
          <w:szCs w:val="28"/>
        </w:rPr>
        <w:t>.</w:t>
      </w:r>
    </w:p>
    <w:p w14:paraId="75CFDB34" w14:textId="77777777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10545686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</w:t>
      </w:r>
      <w:r w:rsidR="00FA66FF">
        <w:rPr>
          <w:rFonts w:ascii="Times New Roman" w:hAnsi="Times New Roman" w:cs="Times New Roman"/>
          <w:sz w:val="28"/>
          <w:szCs w:val="28"/>
        </w:rPr>
        <w:t>recent adoption of</w:t>
      </w:r>
      <w:r w:rsidR="00E93CD5">
        <w:rPr>
          <w:rFonts w:ascii="Times New Roman" w:hAnsi="Times New Roman" w:cs="Times New Roman"/>
          <w:sz w:val="28"/>
          <w:szCs w:val="28"/>
        </w:rPr>
        <w:t xml:space="preserve"> </w:t>
      </w:r>
      <w:r w:rsidR="00FA66FF">
        <w:rPr>
          <w:rFonts w:ascii="Times New Roman" w:hAnsi="Times New Roman" w:cs="Times New Roman"/>
          <w:sz w:val="28"/>
          <w:szCs w:val="28"/>
        </w:rPr>
        <w:t>the Electoral Act to promote the election of women to the National Assembly and local councils</w:t>
      </w:r>
      <w:r w:rsidR="00017AB9">
        <w:rPr>
          <w:rFonts w:ascii="Times New Roman" w:hAnsi="Times New Roman" w:cs="Times New Roman"/>
          <w:sz w:val="28"/>
          <w:szCs w:val="28"/>
        </w:rPr>
        <w:t>.</w:t>
      </w:r>
    </w:p>
    <w:p w14:paraId="0D72B8AD" w14:textId="77777777" w:rsidR="008C5585" w:rsidRPr="00AC4537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56020105" w:rsidR="006871A9" w:rsidRDefault="003A3FD7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 wish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 </w:t>
      </w:r>
      <w:r w:rsidR="004C721B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Republic of Mali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while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 recommend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them to: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572BA6D0" w:rsidR="006871A9" w:rsidRDefault="00C16F22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</w:t>
      </w:r>
      <w:r w:rsidR="00EE52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efforts to </w:t>
      </w:r>
      <w:r w:rsidR="004C721B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combat all forms of discrimination and violence against women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4F7A9D7F" w:rsidR="00375B7F" w:rsidRPr="00375B7F" w:rsidRDefault="000A1752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up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efforts towards</w:t>
      </w:r>
      <w:r w:rsidR="004541E3">
        <w:rPr>
          <w:rFonts w:ascii="Times New Roman" w:hAnsi="Times New Roman" w:cs="Times New Roman"/>
          <w:sz w:val="28"/>
          <w:szCs w:val="28"/>
          <w:lang w:val="en-US"/>
        </w:rPr>
        <w:t xml:space="preserve"> legal abolition of the </w:t>
      </w:r>
      <w:r w:rsidR="004C721B">
        <w:rPr>
          <w:rFonts w:ascii="Times New Roman" w:hAnsi="Times New Roman" w:cs="Times New Roman"/>
          <w:sz w:val="28"/>
          <w:szCs w:val="28"/>
          <w:lang w:val="en-US"/>
        </w:rPr>
        <w:t>death penalty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5B7F"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11BF026C" w:rsidR="00FE4D47" w:rsidRPr="007914DE" w:rsidRDefault="00D5108B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569903">
    <w:abstractNumId w:val="0"/>
  </w:num>
  <w:num w:numId="2" w16cid:durableId="19735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17AB9"/>
    <w:rsid w:val="000821F4"/>
    <w:rsid w:val="000920A8"/>
    <w:rsid w:val="000A1752"/>
    <w:rsid w:val="000B06A1"/>
    <w:rsid w:val="000F6147"/>
    <w:rsid w:val="0011442B"/>
    <w:rsid w:val="00121AFE"/>
    <w:rsid w:val="0013193A"/>
    <w:rsid w:val="001369CF"/>
    <w:rsid w:val="00141E57"/>
    <w:rsid w:val="00177BF3"/>
    <w:rsid w:val="0018237F"/>
    <w:rsid w:val="00183490"/>
    <w:rsid w:val="001A314E"/>
    <w:rsid w:val="001A5100"/>
    <w:rsid w:val="001D68BB"/>
    <w:rsid w:val="001E57EA"/>
    <w:rsid w:val="001F07AB"/>
    <w:rsid w:val="00200EA0"/>
    <w:rsid w:val="00230922"/>
    <w:rsid w:val="00232DD7"/>
    <w:rsid w:val="002629AC"/>
    <w:rsid w:val="002A5477"/>
    <w:rsid w:val="002A67C6"/>
    <w:rsid w:val="002B07D1"/>
    <w:rsid w:val="002C4ED8"/>
    <w:rsid w:val="002D02B0"/>
    <w:rsid w:val="002D3F6F"/>
    <w:rsid w:val="00335F30"/>
    <w:rsid w:val="00361C08"/>
    <w:rsid w:val="00373E5C"/>
    <w:rsid w:val="00375B7F"/>
    <w:rsid w:val="0039328F"/>
    <w:rsid w:val="003A3907"/>
    <w:rsid w:val="003A3FD7"/>
    <w:rsid w:val="003C2FFD"/>
    <w:rsid w:val="003D5C61"/>
    <w:rsid w:val="003F69D8"/>
    <w:rsid w:val="0040258A"/>
    <w:rsid w:val="00402CB1"/>
    <w:rsid w:val="00406862"/>
    <w:rsid w:val="00407578"/>
    <w:rsid w:val="004128C1"/>
    <w:rsid w:val="004173B0"/>
    <w:rsid w:val="004541E3"/>
    <w:rsid w:val="0046344B"/>
    <w:rsid w:val="00464674"/>
    <w:rsid w:val="004959EB"/>
    <w:rsid w:val="004B2F43"/>
    <w:rsid w:val="004B5A2E"/>
    <w:rsid w:val="004C721B"/>
    <w:rsid w:val="004C742F"/>
    <w:rsid w:val="004D7C74"/>
    <w:rsid w:val="004E46CF"/>
    <w:rsid w:val="004F1945"/>
    <w:rsid w:val="00517DED"/>
    <w:rsid w:val="005213A8"/>
    <w:rsid w:val="00576422"/>
    <w:rsid w:val="00581AFE"/>
    <w:rsid w:val="00583070"/>
    <w:rsid w:val="005F2014"/>
    <w:rsid w:val="00617643"/>
    <w:rsid w:val="006232B0"/>
    <w:rsid w:val="00640442"/>
    <w:rsid w:val="00664269"/>
    <w:rsid w:val="00674B0B"/>
    <w:rsid w:val="006871A9"/>
    <w:rsid w:val="00690236"/>
    <w:rsid w:val="00694FC8"/>
    <w:rsid w:val="006A4C74"/>
    <w:rsid w:val="006C2A8C"/>
    <w:rsid w:val="006D001E"/>
    <w:rsid w:val="006F05B2"/>
    <w:rsid w:val="006F5DD8"/>
    <w:rsid w:val="007374E2"/>
    <w:rsid w:val="007674F5"/>
    <w:rsid w:val="007D245F"/>
    <w:rsid w:val="007D456C"/>
    <w:rsid w:val="008131EC"/>
    <w:rsid w:val="008229D2"/>
    <w:rsid w:val="008342A2"/>
    <w:rsid w:val="00871493"/>
    <w:rsid w:val="00896D81"/>
    <w:rsid w:val="008C2CD2"/>
    <w:rsid w:val="008C5585"/>
    <w:rsid w:val="008E3FF2"/>
    <w:rsid w:val="008E7BD1"/>
    <w:rsid w:val="00915648"/>
    <w:rsid w:val="00950FDF"/>
    <w:rsid w:val="00973B66"/>
    <w:rsid w:val="00984F3C"/>
    <w:rsid w:val="00985D47"/>
    <w:rsid w:val="00993D7C"/>
    <w:rsid w:val="009966EF"/>
    <w:rsid w:val="009A6237"/>
    <w:rsid w:val="009A6BB9"/>
    <w:rsid w:val="009B1B30"/>
    <w:rsid w:val="009B2C30"/>
    <w:rsid w:val="009B584B"/>
    <w:rsid w:val="009C5E40"/>
    <w:rsid w:val="009E6F90"/>
    <w:rsid w:val="00A5039F"/>
    <w:rsid w:val="00A56B37"/>
    <w:rsid w:val="00A71807"/>
    <w:rsid w:val="00A77EB2"/>
    <w:rsid w:val="00AC1C79"/>
    <w:rsid w:val="00AC4537"/>
    <w:rsid w:val="00AF4013"/>
    <w:rsid w:val="00B274D7"/>
    <w:rsid w:val="00B722D8"/>
    <w:rsid w:val="00B75491"/>
    <w:rsid w:val="00B87221"/>
    <w:rsid w:val="00BA7712"/>
    <w:rsid w:val="00BB0F63"/>
    <w:rsid w:val="00BD5745"/>
    <w:rsid w:val="00BE5B0D"/>
    <w:rsid w:val="00BF5F8F"/>
    <w:rsid w:val="00C16F22"/>
    <w:rsid w:val="00C311FF"/>
    <w:rsid w:val="00C4633E"/>
    <w:rsid w:val="00C82BC3"/>
    <w:rsid w:val="00C95F02"/>
    <w:rsid w:val="00CA3F44"/>
    <w:rsid w:val="00CA7342"/>
    <w:rsid w:val="00CE740F"/>
    <w:rsid w:val="00CF1368"/>
    <w:rsid w:val="00D035BB"/>
    <w:rsid w:val="00D07CF7"/>
    <w:rsid w:val="00D37875"/>
    <w:rsid w:val="00D5108B"/>
    <w:rsid w:val="00D72D93"/>
    <w:rsid w:val="00D8756F"/>
    <w:rsid w:val="00DE4366"/>
    <w:rsid w:val="00E22E25"/>
    <w:rsid w:val="00E36330"/>
    <w:rsid w:val="00E57850"/>
    <w:rsid w:val="00E6614D"/>
    <w:rsid w:val="00E81C3D"/>
    <w:rsid w:val="00E93CD5"/>
    <w:rsid w:val="00EB566E"/>
    <w:rsid w:val="00EE095D"/>
    <w:rsid w:val="00EE10EB"/>
    <w:rsid w:val="00EE523E"/>
    <w:rsid w:val="00F23BDE"/>
    <w:rsid w:val="00F245F7"/>
    <w:rsid w:val="00F54050"/>
    <w:rsid w:val="00F63D97"/>
    <w:rsid w:val="00F87A3B"/>
    <w:rsid w:val="00F949F6"/>
    <w:rsid w:val="00FA66FF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20E88-07EF-4D08-A9AB-6AE03E4648E7}"/>
</file>

<file path=customXml/itemProps2.xml><?xml version="1.0" encoding="utf-8"?>
<ds:datastoreItem xmlns:ds="http://schemas.openxmlformats.org/officeDocument/2006/customXml" ds:itemID="{51DEEE8A-350A-4377-BCB7-B0746350576A}"/>
</file>

<file path=customXml/itemProps3.xml><?xml version="1.0" encoding="utf-8"?>
<ds:datastoreItem xmlns:ds="http://schemas.openxmlformats.org/officeDocument/2006/customXml" ds:itemID="{F15A30E5-6C67-4AAB-851C-955B6C565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Uttam Shahi</cp:lastModifiedBy>
  <cp:revision>34</cp:revision>
  <dcterms:created xsi:type="dcterms:W3CDTF">2023-01-23T20:46:00Z</dcterms:created>
  <dcterms:modified xsi:type="dcterms:W3CDTF">2023-05-01T09:12:00Z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